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A86253" w14:textId="67D0B00B" w:rsidR="00067C61" w:rsidRPr="00067C61" w:rsidRDefault="00067C61" w:rsidP="00067C61">
      <w:pPr>
        <w:tabs>
          <w:tab w:val="left" w:pos="1800"/>
          <w:tab w:val="right" w:pos="9360"/>
        </w:tabs>
        <w:spacing w:after="0"/>
        <w:textAlignment w:val="auto"/>
        <w:rPr>
          <w:b/>
          <w:highlight w:val="yellow"/>
          <w:lang w:val="en-US"/>
        </w:rPr>
      </w:pPr>
      <w:bookmarkStart w:id="0" w:name="_Hlk489988649"/>
      <w:bookmarkStart w:id="1" w:name="_GoBack"/>
      <w:bookmarkEnd w:id="0"/>
      <w:bookmarkEnd w:id="1"/>
      <w:r w:rsidRPr="00067C61">
        <w:rPr>
          <w:b/>
          <w:lang w:val="en-US"/>
        </w:rPr>
        <w:t xml:space="preserve">3GPP TSG-RAN WG1 </w:t>
      </w:r>
      <w:r w:rsidR="00753522">
        <w:rPr>
          <w:b/>
          <w:lang w:val="en-US"/>
        </w:rPr>
        <w:t>#91</w:t>
      </w:r>
      <w:r w:rsidRPr="00067C61">
        <w:rPr>
          <w:b/>
          <w:lang w:val="en-US"/>
        </w:rPr>
        <w:tab/>
      </w:r>
      <w:r w:rsidR="00ED4043" w:rsidRPr="00ED4043">
        <w:rPr>
          <w:b/>
          <w:lang w:val="en-US"/>
        </w:rPr>
        <w:t>R1-1720981</w:t>
      </w:r>
    </w:p>
    <w:p w14:paraId="51D0E63D" w14:textId="75F410F3" w:rsidR="00067C61" w:rsidRPr="00067C61" w:rsidRDefault="00753522" w:rsidP="00067C61">
      <w:pPr>
        <w:tabs>
          <w:tab w:val="left" w:pos="1800"/>
          <w:tab w:val="right" w:pos="9360"/>
        </w:tabs>
        <w:spacing w:after="0"/>
        <w:textAlignment w:val="auto"/>
        <w:rPr>
          <w:b/>
          <w:lang w:val="en-US"/>
        </w:rPr>
      </w:pPr>
      <w:r>
        <w:rPr>
          <w:b/>
          <w:lang w:val="en-US"/>
        </w:rPr>
        <w:t>Reno, US, 27</w:t>
      </w:r>
      <w:r w:rsidR="00067C61" w:rsidRPr="00067C61">
        <w:rPr>
          <w:b/>
          <w:lang w:val="en-US"/>
        </w:rPr>
        <w:t xml:space="preserve">th </w:t>
      </w:r>
      <w:r>
        <w:rPr>
          <w:b/>
          <w:lang w:val="en-US"/>
        </w:rPr>
        <w:t xml:space="preserve">November – </w:t>
      </w:r>
      <w:r w:rsidR="00067C61" w:rsidRPr="00067C61">
        <w:rPr>
          <w:b/>
          <w:lang w:val="en-US"/>
        </w:rPr>
        <w:t xml:space="preserve">1st, </w:t>
      </w:r>
      <w:r>
        <w:rPr>
          <w:b/>
          <w:lang w:val="en-US"/>
        </w:rPr>
        <w:t>December</w:t>
      </w:r>
      <w:r w:rsidR="00067C61" w:rsidRPr="00067C61">
        <w:rPr>
          <w:b/>
          <w:lang w:val="en-US"/>
        </w:rPr>
        <w:t xml:space="preserve"> 2017</w:t>
      </w:r>
    </w:p>
    <w:p w14:paraId="561D9511" w14:textId="77777777" w:rsidR="00067C61" w:rsidRPr="00067C61" w:rsidRDefault="00067C61" w:rsidP="00067C61">
      <w:pPr>
        <w:tabs>
          <w:tab w:val="left" w:pos="1800"/>
          <w:tab w:val="right" w:pos="9360"/>
        </w:tabs>
        <w:spacing w:after="0"/>
        <w:textAlignment w:val="auto"/>
        <w:rPr>
          <w:b/>
        </w:rPr>
      </w:pPr>
    </w:p>
    <w:p w14:paraId="47EC7E06" w14:textId="77777777" w:rsidR="00067C61" w:rsidRPr="00067C61" w:rsidRDefault="00067C61" w:rsidP="00067C61">
      <w:pPr>
        <w:tabs>
          <w:tab w:val="left" w:pos="1800"/>
          <w:tab w:val="right" w:pos="9360"/>
        </w:tabs>
        <w:spacing w:after="0"/>
        <w:textAlignment w:val="auto"/>
        <w:rPr>
          <w:b/>
        </w:rPr>
      </w:pPr>
      <w:r w:rsidRPr="00067C61">
        <w:rPr>
          <w:b/>
        </w:rPr>
        <w:t>Source:</w:t>
      </w:r>
      <w:r w:rsidRPr="00067C61">
        <w:rPr>
          <w:b/>
        </w:rPr>
        <w:tab/>
        <w:t>Ericsson</w:t>
      </w:r>
    </w:p>
    <w:p w14:paraId="56AB85A5" w14:textId="59C51614" w:rsidR="00067C61" w:rsidRPr="00067C61" w:rsidRDefault="00067C61" w:rsidP="00067C61">
      <w:pPr>
        <w:tabs>
          <w:tab w:val="left" w:pos="1800"/>
          <w:tab w:val="right" w:pos="9360"/>
        </w:tabs>
        <w:spacing w:after="0"/>
        <w:textAlignment w:val="auto"/>
        <w:rPr>
          <w:b/>
        </w:rPr>
      </w:pPr>
      <w:r w:rsidRPr="00067C61">
        <w:rPr>
          <w:b/>
        </w:rPr>
        <w:t>Title:</w:t>
      </w:r>
      <w:r w:rsidRPr="00067C61">
        <w:rPr>
          <w:b/>
        </w:rPr>
        <w:tab/>
      </w:r>
      <w:r w:rsidR="001D278E">
        <w:rPr>
          <w:b/>
        </w:rPr>
        <w:t xml:space="preserve">TRS </w:t>
      </w:r>
      <w:r w:rsidR="00CA68DE">
        <w:rPr>
          <w:b/>
        </w:rPr>
        <w:t>above 6GHz evaluations</w:t>
      </w:r>
    </w:p>
    <w:p w14:paraId="0D32E023" w14:textId="36C42E3E" w:rsidR="00067C61" w:rsidRPr="00067C61" w:rsidRDefault="00067C61" w:rsidP="00067C61">
      <w:pPr>
        <w:tabs>
          <w:tab w:val="left" w:pos="1800"/>
          <w:tab w:val="right" w:pos="9360"/>
        </w:tabs>
        <w:spacing w:after="0"/>
        <w:textAlignment w:val="auto"/>
        <w:rPr>
          <w:b/>
        </w:rPr>
      </w:pPr>
      <w:r w:rsidRPr="00067C61">
        <w:rPr>
          <w:b/>
        </w:rPr>
        <w:t>Agenda Item:</w:t>
      </w:r>
      <w:r w:rsidR="00CA68DE">
        <w:rPr>
          <w:b/>
        </w:rPr>
        <w:tab/>
        <w:t>7.2.3.8</w:t>
      </w:r>
    </w:p>
    <w:p w14:paraId="73CD6658" w14:textId="7818CE45" w:rsidR="00067C61" w:rsidRPr="00067C61" w:rsidRDefault="00067C61" w:rsidP="00067C61">
      <w:pPr>
        <w:tabs>
          <w:tab w:val="left" w:pos="1800"/>
          <w:tab w:val="right" w:pos="9360"/>
        </w:tabs>
        <w:spacing w:after="0"/>
        <w:textAlignment w:val="auto"/>
        <w:rPr>
          <w:b/>
        </w:rPr>
      </w:pPr>
      <w:r w:rsidRPr="00067C61">
        <w:rPr>
          <w:b/>
        </w:rPr>
        <w:t>Document for:</w:t>
      </w:r>
      <w:r w:rsidRPr="00067C61">
        <w:rPr>
          <w:b/>
        </w:rPr>
        <w:tab/>
        <w:t xml:space="preserve">Discussion </w:t>
      </w:r>
    </w:p>
    <w:p w14:paraId="0650B70D" w14:textId="77777777" w:rsidR="00E90E49" w:rsidRPr="00CE0424" w:rsidRDefault="00E90E49" w:rsidP="00E90E49"/>
    <w:p w14:paraId="2F54EC6B" w14:textId="4A7C1E17" w:rsidR="00477768" w:rsidRDefault="00E90E49" w:rsidP="003C7228">
      <w:pPr>
        <w:pStyle w:val="Heading1"/>
      </w:pPr>
      <w:r w:rsidRPr="00CE0424">
        <w:t>Introduction</w:t>
      </w:r>
    </w:p>
    <w:p w14:paraId="169B2ADB" w14:textId="35E042D4" w:rsidR="00367460" w:rsidRDefault="00500ED6" w:rsidP="00367460">
      <w:r>
        <w:t xml:space="preserve">In </w:t>
      </w:r>
      <w:r w:rsidRPr="00007BD3">
        <w:t xml:space="preserve">3GPP TSG RAN WG1 </w:t>
      </w:r>
      <w:r w:rsidRPr="000C63AD">
        <w:rPr>
          <w:rFonts w:eastAsia="MS Mincho" w:hint="eastAsia"/>
          <w:lang w:eastAsia="ja-JP"/>
        </w:rPr>
        <w:t>Meeting 90bis</w:t>
      </w:r>
      <w:r>
        <w:rPr>
          <w:lang w:val="en-US"/>
        </w:rPr>
        <w:t xml:space="preserve">, </w:t>
      </w:r>
      <w:r w:rsidRPr="000C63AD">
        <w:rPr>
          <w:rFonts w:eastAsia="MS Mincho"/>
          <w:lang w:val="en-US" w:eastAsia="ja-JP"/>
        </w:rPr>
        <w:t>Prague, CZ, 9</w:t>
      </w:r>
      <w:r w:rsidRPr="000C63AD">
        <w:rPr>
          <w:rFonts w:eastAsia="MS Mincho"/>
          <w:vertAlign w:val="superscript"/>
          <w:lang w:val="en-US" w:eastAsia="ja-JP"/>
        </w:rPr>
        <w:t>th</w:t>
      </w:r>
      <w:r w:rsidRPr="000C63AD">
        <w:rPr>
          <w:rFonts w:eastAsia="MS Mincho"/>
          <w:lang w:val="en-US" w:eastAsia="ja-JP"/>
        </w:rPr>
        <w:t xml:space="preserve"> – 13</w:t>
      </w:r>
      <w:r w:rsidRPr="000C63AD">
        <w:rPr>
          <w:rFonts w:eastAsia="MS Mincho"/>
          <w:vertAlign w:val="superscript"/>
          <w:lang w:val="en-US" w:eastAsia="ja-JP"/>
        </w:rPr>
        <w:t>th</w:t>
      </w:r>
      <w:r w:rsidRPr="000C63AD">
        <w:rPr>
          <w:rFonts w:eastAsia="MS Mincho"/>
          <w:lang w:val="en-US" w:eastAsia="ja-JP"/>
        </w:rPr>
        <w:t>, October 2017</w:t>
      </w:r>
      <w:r>
        <w:rPr>
          <w:rFonts w:eastAsia="MS Mincho"/>
          <w:lang w:val="en-US" w:eastAsia="ja-JP"/>
        </w:rPr>
        <w:t xml:space="preserve"> it was agreed that</w:t>
      </w:r>
    </w:p>
    <w:p w14:paraId="51A3CC2B" w14:textId="12360A41" w:rsidR="00367460" w:rsidRDefault="00367460" w:rsidP="00367460">
      <w:r>
        <w:rPr>
          <w:noProof/>
          <w:lang w:val="en-US" w:eastAsia="en-US"/>
        </w:rPr>
        <mc:AlternateContent>
          <mc:Choice Requires="wps">
            <w:drawing>
              <wp:inline distT="0" distB="0" distL="0" distR="0" wp14:anchorId="3E342D9D" wp14:editId="0DE77412">
                <wp:extent cx="6120765" cy="2708640"/>
                <wp:effectExtent l="0" t="0" r="13335" b="22860"/>
                <wp:docPr id="8" name="Text Box 8"/>
                <wp:cNvGraphicFramePr/>
                <a:graphic xmlns:a="http://schemas.openxmlformats.org/drawingml/2006/main">
                  <a:graphicData uri="http://schemas.microsoft.com/office/word/2010/wordprocessingShape">
                    <wps:wsp>
                      <wps:cNvSpPr txBox="1"/>
                      <wps:spPr>
                        <a:xfrm>
                          <a:off x="0" y="0"/>
                          <a:ext cx="6120765" cy="270864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D96A7EA" w14:textId="77777777" w:rsidR="00361AA7" w:rsidRPr="00B22D9D" w:rsidRDefault="00361AA7" w:rsidP="000C63AD">
                            <w:pPr>
                              <w:rPr>
                                <w:b/>
                                <w:lang w:eastAsia="x-none"/>
                              </w:rPr>
                            </w:pPr>
                            <w:r w:rsidRPr="00B22D9D">
                              <w:rPr>
                                <w:b/>
                                <w:highlight w:val="green"/>
                                <w:lang w:eastAsia="x-none"/>
                              </w:rPr>
                              <w:t>Agreement</w:t>
                            </w:r>
                          </w:p>
                          <w:p w14:paraId="17B4B7F1" w14:textId="77777777" w:rsidR="00361AA7" w:rsidRPr="00B22D9D" w:rsidRDefault="00361AA7" w:rsidP="000C63AD">
                            <w:pPr>
                              <w:pStyle w:val="RAN1text"/>
                            </w:pPr>
                            <w:r w:rsidRPr="00B22D9D">
                              <w:t>Following TRS BWs are supported in NR</w:t>
                            </w:r>
                          </w:p>
                          <w:p w14:paraId="0B015CD0" w14:textId="77777777" w:rsidR="00361AA7" w:rsidRPr="00B22D9D" w:rsidRDefault="00361AA7" w:rsidP="000C63AD">
                            <w:pPr>
                              <w:pStyle w:val="RAN1bullet1"/>
                            </w:pPr>
                            <w:r w:rsidRPr="00B22D9D">
                              <w:t>min(BWP, ~50RBs)</w:t>
                            </w:r>
                          </w:p>
                          <w:p w14:paraId="4E525D3F" w14:textId="77777777" w:rsidR="00361AA7" w:rsidRPr="00B22D9D" w:rsidRDefault="00361AA7" w:rsidP="000C63AD">
                            <w:pPr>
                              <w:pStyle w:val="RAN1bullet1"/>
                            </w:pPr>
                            <w:r w:rsidRPr="00B22D9D">
                              <w:t>FFS: BWP</w:t>
                            </w:r>
                          </w:p>
                          <w:p w14:paraId="48D010E1" w14:textId="77777777" w:rsidR="00361AA7" w:rsidRDefault="00361AA7" w:rsidP="000C63AD">
                            <w:pPr>
                              <w:pStyle w:val="RAN1text"/>
                            </w:pPr>
                            <w:r w:rsidRPr="00B22D9D">
                              <w:t>UE is not expected to receive TRS outside the BWP</w:t>
                            </w:r>
                          </w:p>
                          <w:p w14:paraId="71245D27" w14:textId="77777777" w:rsidR="00361AA7" w:rsidRPr="004C01DF" w:rsidRDefault="00361AA7" w:rsidP="000C63AD">
                            <w:pPr>
                              <w:pStyle w:val="RAN1text"/>
                              <w:rPr>
                                <w:szCs w:val="20"/>
                              </w:rPr>
                            </w:pPr>
                            <w:r w:rsidRPr="004C01DF">
                              <w:rPr>
                                <w:szCs w:val="20"/>
                              </w:rPr>
                              <w:t>TRS RB position is configured by gNB</w:t>
                            </w:r>
                          </w:p>
                          <w:p w14:paraId="1B16A412" w14:textId="77777777" w:rsidR="00361AA7" w:rsidRPr="004C01DF" w:rsidRDefault="00361AA7" w:rsidP="000C63AD"/>
                          <w:p w14:paraId="4EA1069A" w14:textId="77777777" w:rsidR="00361AA7" w:rsidRPr="00B22D9D" w:rsidRDefault="00361AA7" w:rsidP="000C63AD">
                            <w:pPr>
                              <w:rPr>
                                <w:b/>
                                <w:highlight w:val="green"/>
                                <w:lang w:eastAsia="x-none"/>
                              </w:rPr>
                            </w:pPr>
                            <w:r w:rsidRPr="00B22D9D">
                              <w:rPr>
                                <w:b/>
                                <w:highlight w:val="green"/>
                                <w:lang w:eastAsia="x-none"/>
                              </w:rPr>
                              <w:t>Agreement:</w:t>
                            </w:r>
                          </w:p>
                          <w:p w14:paraId="12872767" w14:textId="250D4F95" w:rsidR="00361AA7" w:rsidRDefault="00361AA7" w:rsidP="000C63AD">
                            <w:pPr>
                              <w:pStyle w:val="RAN1text"/>
                            </w:pPr>
                            <w:r w:rsidRPr="00B22D9D">
                              <w:t>TRS can be configured on a carrier or on an active BWP when SS block is not present</w:t>
                            </w:r>
                          </w:p>
                          <w:p w14:paraId="0AB2BD61" w14:textId="77777777" w:rsidR="00361AA7" w:rsidRDefault="00361AA7" w:rsidP="000C63AD">
                            <w:pPr>
                              <w:pStyle w:val="RAN1text"/>
                            </w:pPr>
                          </w:p>
                          <w:p w14:paraId="5CE95378" w14:textId="77777777" w:rsidR="00361AA7" w:rsidRPr="00B66C75" w:rsidRDefault="00361AA7" w:rsidP="000C63AD">
                            <w:pPr>
                              <w:rPr>
                                <w:b/>
                              </w:rPr>
                            </w:pPr>
                            <w:r w:rsidRPr="0007416D">
                              <w:rPr>
                                <w:b/>
                                <w:highlight w:val="green"/>
                              </w:rPr>
                              <w:t>Agreement</w:t>
                            </w:r>
                          </w:p>
                          <w:p w14:paraId="7E3405A5"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For </w:t>
                            </w:r>
                            <w:r w:rsidRPr="003B4C3B">
                              <w:rPr>
                                <w:b/>
                                <w:bCs/>
                                <w:kern w:val="24"/>
                              </w:rPr>
                              <w:t>N</w:t>
                            </w:r>
                            <w:r w:rsidRPr="003B4C3B">
                              <w:rPr>
                                <w:kern w:val="24"/>
                              </w:rPr>
                              <w:t xml:space="preserve">=2+2, </w:t>
                            </w:r>
                            <w:r w:rsidRPr="003B4C3B">
                              <w:rPr>
                                <w:b/>
                                <w:bCs/>
                                <w:kern w:val="24"/>
                              </w:rPr>
                              <w:t>X</w:t>
                            </w:r>
                            <w:r w:rsidRPr="003B4C3B">
                              <w:rPr>
                                <w:kern w:val="24"/>
                              </w:rPr>
                              <w:t>=2, TRS symbols have the same symbol positions in the two consecutive slots</w:t>
                            </w:r>
                          </w:p>
                          <w:p w14:paraId="2CC99017"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DMRS and TRS are at least TDMed from UE perspective</w:t>
                            </w:r>
                          </w:p>
                          <w:p w14:paraId="4BA993A7"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One of the following symbol positions per slot can be configured by RRC, </w:t>
                            </w:r>
                          </w:p>
                          <w:p w14:paraId="43924A94" w14:textId="77777777" w:rsidR="00361AA7" w:rsidRPr="003B4C3B" w:rsidRDefault="00361AA7" w:rsidP="000C63AD">
                            <w:pPr>
                              <w:numPr>
                                <w:ilvl w:val="1"/>
                                <w:numId w:val="20"/>
                              </w:numPr>
                              <w:overflowPunct/>
                              <w:autoSpaceDE/>
                              <w:autoSpaceDN/>
                              <w:adjustRightInd/>
                              <w:spacing w:after="0"/>
                              <w:contextualSpacing/>
                              <w:textAlignment w:val="auto"/>
                            </w:pPr>
                            <w:r w:rsidRPr="003B4C3B">
                              <w:rPr>
                                <w:kern w:val="24"/>
                              </w:rPr>
                              <w:t>Option 1: symbol 4 and 8 (symbol index starts from 0)</w:t>
                            </w:r>
                          </w:p>
                          <w:p w14:paraId="5E43F298"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Option 2: symbol 5 and 9</w:t>
                            </w:r>
                          </w:p>
                          <w:p w14:paraId="6FBEA175"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Option 3: symbol 6 and 10</w:t>
                            </w:r>
                          </w:p>
                          <w:p w14:paraId="7F450973"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Note 1: Potential down selection can be done until next meeting. It is not limited to select only one option</w:t>
                            </w:r>
                          </w:p>
                          <w:p w14:paraId="16887C0A" w14:textId="77777777" w:rsidR="00361AA7" w:rsidRPr="00B66C75" w:rsidRDefault="00361AA7" w:rsidP="000C63AD">
                            <w:pPr>
                              <w:numPr>
                                <w:ilvl w:val="0"/>
                                <w:numId w:val="21"/>
                              </w:numPr>
                              <w:overflowPunct/>
                              <w:autoSpaceDE/>
                              <w:autoSpaceDN/>
                              <w:adjustRightInd/>
                              <w:spacing w:after="0"/>
                              <w:contextualSpacing/>
                              <w:textAlignment w:val="auto"/>
                            </w:pPr>
                            <w:r w:rsidRPr="003B4C3B">
                              <w:rPr>
                                <w:kern w:val="24"/>
                              </w:rPr>
                              <w:t>Note 2: RRC signaling to configure TRS as above can be related to the existing RRC signaling for DMRS, CSI-RS, etc.</w:t>
                            </w:r>
                          </w:p>
                          <w:p w14:paraId="55F15DF0" w14:textId="2DCAA602" w:rsidR="00361AA7" w:rsidRPr="003B4C3B" w:rsidRDefault="00361AA7" w:rsidP="000C63AD">
                            <w:pPr>
                              <w:numPr>
                                <w:ilvl w:val="0"/>
                                <w:numId w:val="21"/>
                              </w:numPr>
                              <w:overflowPunct/>
                              <w:autoSpaceDE/>
                              <w:autoSpaceDN/>
                              <w:adjustRightInd/>
                              <w:spacing w:after="0"/>
                              <w:contextualSpacing/>
                              <w:textAlignment w:val="auto"/>
                            </w:pPr>
                            <w:r>
                              <w:rPr>
                                <w:kern w:val="24"/>
                              </w:rPr>
                              <w:t>Note 3: It is not precluded to have additional options</w:t>
                            </w:r>
                          </w:p>
                          <w:p w14:paraId="63C43F29" w14:textId="77777777" w:rsidR="00361AA7" w:rsidRPr="000C63AD" w:rsidRDefault="00361AA7" w:rsidP="000C63AD">
                            <w:pPr>
                              <w:pStyle w:val="RAN1text"/>
                              <w:rPr>
                                <w:lang w:val="en-GB"/>
                              </w:rPr>
                            </w:pPr>
                          </w:p>
                          <w:p w14:paraId="338D81CA" w14:textId="77777777" w:rsidR="00361AA7" w:rsidRPr="00396F7C" w:rsidRDefault="00361AA7" w:rsidP="000C63AD">
                            <w:pPr>
                              <w:rPr>
                                <w:b/>
                              </w:rPr>
                            </w:pPr>
                            <w:r w:rsidRPr="00396F7C">
                              <w:rPr>
                                <w:b/>
                                <w:highlight w:val="green"/>
                              </w:rPr>
                              <w:t>Agreement:</w:t>
                            </w:r>
                          </w:p>
                          <w:p w14:paraId="56B8F5C7" w14:textId="77777777" w:rsidR="00361AA7" w:rsidRPr="0007416D" w:rsidRDefault="00361AA7" w:rsidP="000C63AD">
                            <w:pPr>
                              <w:numPr>
                                <w:ilvl w:val="0"/>
                                <w:numId w:val="22"/>
                              </w:numPr>
                              <w:overflowPunct/>
                              <w:autoSpaceDE/>
                              <w:autoSpaceDN/>
                              <w:adjustRightInd/>
                              <w:spacing w:after="0"/>
                              <w:jc w:val="left"/>
                              <w:textAlignment w:val="auto"/>
                              <w:rPr>
                                <w:lang w:val="en-US"/>
                              </w:rPr>
                            </w:pPr>
                            <w:r w:rsidRPr="0007416D">
                              <w:rPr>
                                <w:lang w:val="en-US"/>
                              </w:rPr>
                              <w:t xml:space="preserve">TRS </w:t>
                            </w:r>
                            <w:r>
                              <w:rPr>
                                <w:lang w:val="en-US"/>
                              </w:rPr>
                              <w:t>can be configured as</w:t>
                            </w:r>
                            <w:r w:rsidRPr="0007416D">
                              <w:rPr>
                                <w:lang w:val="en-US"/>
                              </w:rPr>
                              <w:t xml:space="preserve"> one-port CSI-RS resource(s) with the agreed parameters on St, Sf, N, B, X and Y</w:t>
                            </w:r>
                          </w:p>
                          <w:p w14:paraId="10B9B381" w14:textId="77777777" w:rsidR="00361AA7" w:rsidRPr="0007416D" w:rsidRDefault="00361AA7" w:rsidP="000C63AD">
                            <w:pPr>
                              <w:numPr>
                                <w:ilvl w:val="1"/>
                                <w:numId w:val="22"/>
                              </w:numPr>
                              <w:overflowPunct/>
                              <w:autoSpaceDE/>
                              <w:autoSpaceDN/>
                              <w:adjustRightInd/>
                              <w:spacing w:after="0"/>
                              <w:jc w:val="left"/>
                              <w:textAlignment w:val="auto"/>
                              <w:rPr>
                                <w:lang w:val="en-US"/>
                              </w:rPr>
                            </w:pPr>
                            <w:r w:rsidRPr="0007416D">
                              <w:rPr>
                                <w:lang w:val="en-US"/>
                              </w:rPr>
                              <w:t>FFS on one or multiple resources</w:t>
                            </w:r>
                          </w:p>
                          <w:p w14:paraId="3F281808" w14:textId="77777777" w:rsidR="00361AA7" w:rsidRPr="0007416D" w:rsidRDefault="00361AA7" w:rsidP="000C63AD">
                            <w:pPr>
                              <w:numPr>
                                <w:ilvl w:val="1"/>
                                <w:numId w:val="22"/>
                              </w:numPr>
                              <w:overflowPunct/>
                              <w:autoSpaceDE/>
                              <w:autoSpaceDN/>
                              <w:adjustRightInd/>
                              <w:spacing w:after="0"/>
                              <w:jc w:val="left"/>
                              <w:textAlignment w:val="auto"/>
                              <w:rPr>
                                <w:lang w:val="en-US"/>
                              </w:rPr>
                            </w:pPr>
                            <w:r>
                              <w:rPr>
                                <w:lang w:val="en-US"/>
                              </w:rPr>
                              <w:t xml:space="preserve">Note: </w:t>
                            </w:r>
                            <w:r w:rsidRPr="0007416D">
                              <w:rPr>
                                <w:lang w:val="en-US"/>
                              </w:rPr>
                              <w:t>TRS is also supported in above-6GHz</w:t>
                            </w:r>
                          </w:p>
                          <w:p w14:paraId="002EBF48" w14:textId="77777777" w:rsidR="00361AA7" w:rsidRDefault="00361AA7" w:rsidP="000C63AD">
                            <w:pPr>
                              <w:numPr>
                                <w:ilvl w:val="2"/>
                                <w:numId w:val="22"/>
                              </w:numPr>
                              <w:overflowPunct/>
                              <w:autoSpaceDE/>
                              <w:autoSpaceDN/>
                              <w:adjustRightInd/>
                              <w:spacing w:after="0"/>
                              <w:jc w:val="left"/>
                              <w:textAlignment w:val="auto"/>
                              <w:rPr>
                                <w:lang w:val="en-US"/>
                              </w:rPr>
                            </w:pPr>
                            <w:r>
                              <w:rPr>
                                <w:lang w:val="en-US"/>
                              </w:rPr>
                              <w:t>FFS on the parameters X, N, St</w:t>
                            </w:r>
                          </w:p>
                          <w:p w14:paraId="1C6CCE80" w14:textId="77777777" w:rsidR="00361AA7" w:rsidRPr="00085233" w:rsidRDefault="00361AA7" w:rsidP="000C63AD">
                            <w:pPr>
                              <w:numPr>
                                <w:ilvl w:val="2"/>
                                <w:numId w:val="22"/>
                              </w:numPr>
                              <w:overflowPunct/>
                              <w:autoSpaceDE/>
                              <w:autoSpaceDN/>
                              <w:adjustRightInd/>
                              <w:spacing w:after="0"/>
                              <w:jc w:val="left"/>
                              <w:textAlignment w:val="auto"/>
                              <w:rPr>
                                <w:lang w:val="en-US"/>
                              </w:rPr>
                            </w:pPr>
                            <w:r>
                              <w:rPr>
                                <w:lang w:val="en-US"/>
                              </w:rPr>
                              <w:t>FFS: TRS periodicity</w:t>
                            </w:r>
                          </w:p>
                          <w:p w14:paraId="153AD7D3" w14:textId="77777777" w:rsidR="00361AA7" w:rsidRPr="00085233" w:rsidRDefault="00361AA7" w:rsidP="000C63AD">
                            <w:pPr>
                              <w:numPr>
                                <w:ilvl w:val="1"/>
                                <w:numId w:val="22"/>
                              </w:numPr>
                              <w:overflowPunct/>
                              <w:autoSpaceDE/>
                              <w:autoSpaceDN/>
                              <w:adjustRightInd/>
                              <w:spacing w:after="0"/>
                              <w:jc w:val="left"/>
                              <w:textAlignment w:val="auto"/>
                              <w:rPr>
                                <w:lang w:val="en-US"/>
                              </w:rPr>
                            </w:pPr>
                            <w:r w:rsidRPr="00085233">
                              <w:rPr>
                                <w:lang w:val="en-US"/>
                              </w:rPr>
                              <w:t>For below 6GHz, TRS periodicity 10ms, 20ms, 40ms and 80ms are supported</w:t>
                            </w:r>
                          </w:p>
                          <w:p w14:paraId="0D767AEB"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For RAN4 information, 10ms is introduced for high speed train scenario</w:t>
                            </w:r>
                          </w:p>
                          <w:p w14:paraId="155644DE"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Note: It is up to the editor to capture the periodicity in units of slots</w:t>
                            </w:r>
                          </w:p>
                          <w:p w14:paraId="299CB4AB" w14:textId="77777777" w:rsidR="00361AA7" w:rsidRPr="00085233" w:rsidRDefault="00361AA7" w:rsidP="000C63AD">
                            <w:pPr>
                              <w:numPr>
                                <w:ilvl w:val="1"/>
                                <w:numId w:val="22"/>
                              </w:numPr>
                              <w:overflowPunct/>
                              <w:autoSpaceDE/>
                              <w:autoSpaceDN/>
                              <w:adjustRightInd/>
                              <w:spacing w:after="0"/>
                              <w:jc w:val="left"/>
                              <w:textAlignment w:val="auto"/>
                              <w:rPr>
                                <w:lang w:val="en-US"/>
                              </w:rPr>
                            </w:pPr>
                            <w:r w:rsidRPr="00085233">
                              <w:rPr>
                                <w:lang w:val="en-US"/>
                              </w:rPr>
                              <w:t>TRS BW can be equal to BW of BWP</w:t>
                            </w:r>
                          </w:p>
                          <w:p w14:paraId="7BCBCA8D"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 xml:space="preserve">UE is not expected to be simultaneously configured with TRS BW equal to BWP and TRS periodicity of 10ms if the BWP is larger than 50 RBs </w:t>
                            </w:r>
                          </w:p>
                          <w:p w14:paraId="54267989" w14:textId="77777777" w:rsidR="00361AA7" w:rsidRPr="00342FE2" w:rsidRDefault="00361AA7" w:rsidP="000C63AD">
                            <w:pPr>
                              <w:numPr>
                                <w:ilvl w:val="1"/>
                                <w:numId w:val="22"/>
                              </w:numPr>
                              <w:overflowPunct/>
                              <w:autoSpaceDE/>
                              <w:autoSpaceDN/>
                              <w:adjustRightInd/>
                              <w:spacing w:after="0"/>
                              <w:jc w:val="left"/>
                              <w:textAlignment w:val="auto"/>
                              <w:rPr>
                                <w:lang w:val="en-US"/>
                              </w:rPr>
                            </w:pPr>
                            <w:r w:rsidRPr="00342FE2">
                              <w:rPr>
                                <w:lang w:val="en-US"/>
                              </w:rPr>
                              <w:t>FFS on CSI-RS measurement restriction functionality can be configured between TRS bursts</w:t>
                            </w:r>
                          </w:p>
                          <w:p w14:paraId="63114F6A" w14:textId="77777777" w:rsidR="00361AA7" w:rsidRDefault="00361AA7" w:rsidP="000C63AD">
                            <w:pPr>
                              <w:numPr>
                                <w:ilvl w:val="1"/>
                                <w:numId w:val="22"/>
                              </w:numPr>
                              <w:overflowPunct/>
                              <w:autoSpaceDE/>
                              <w:autoSpaceDN/>
                              <w:adjustRightInd/>
                              <w:spacing w:after="0"/>
                              <w:jc w:val="left"/>
                              <w:textAlignment w:val="auto"/>
                              <w:rPr>
                                <w:lang w:val="en-US"/>
                              </w:rPr>
                            </w:pPr>
                            <w:r w:rsidRPr="0007416D">
                              <w:rPr>
                                <w:lang w:val="en-US"/>
                              </w:rPr>
                              <w:t>Sf=4</w:t>
                            </w:r>
                          </w:p>
                          <w:p w14:paraId="2A207CC3" w14:textId="77777777" w:rsidR="00361AA7" w:rsidRDefault="00361AA7" w:rsidP="000C63AD">
                            <w:pPr>
                              <w:numPr>
                                <w:ilvl w:val="2"/>
                                <w:numId w:val="22"/>
                              </w:numPr>
                              <w:overflowPunct/>
                              <w:autoSpaceDE/>
                              <w:autoSpaceDN/>
                              <w:adjustRightInd/>
                              <w:spacing w:after="0"/>
                              <w:jc w:val="left"/>
                              <w:textAlignment w:val="auto"/>
                              <w:rPr>
                                <w:lang w:val="en-US"/>
                              </w:rPr>
                            </w:pPr>
                            <w:r>
                              <w:rPr>
                                <w:lang w:val="en-US"/>
                              </w:rPr>
                              <w:t xml:space="preserve">FFS: Additional Sf values </w:t>
                            </w:r>
                          </w:p>
                          <w:p w14:paraId="3B5F03DB" w14:textId="77777777" w:rsidR="00361AA7" w:rsidRPr="0007416D" w:rsidRDefault="00361AA7" w:rsidP="000C63AD">
                            <w:pPr>
                              <w:numPr>
                                <w:ilvl w:val="1"/>
                                <w:numId w:val="22"/>
                              </w:numPr>
                              <w:overflowPunct/>
                              <w:autoSpaceDE/>
                              <w:autoSpaceDN/>
                              <w:adjustRightInd/>
                              <w:spacing w:after="0"/>
                              <w:jc w:val="left"/>
                              <w:textAlignment w:val="auto"/>
                              <w:rPr>
                                <w:lang w:val="en-US"/>
                              </w:rPr>
                            </w:pPr>
                            <w:r w:rsidRPr="0007416D">
                              <w:rPr>
                                <w:lang w:val="en-US"/>
                              </w:rPr>
                              <w:t>for below 6GHz</w:t>
                            </w:r>
                          </w:p>
                          <w:p w14:paraId="4723B92E" w14:textId="77777777" w:rsidR="00361AA7" w:rsidRPr="0007416D" w:rsidRDefault="00361AA7" w:rsidP="000C63AD">
                            <w:pPr>
                              <w:numPr>
                                <w:ilvl w:val="2"/>
                                <w:numId w:val="22"/>
                              </w:numPr>
                              <w:overflowPunct/>
                              <w:autoSpaceDE/>
                              <w:autoSpaceDN/>
                              <w:adjustRightInd/>
                              <w:spacing w:after="0"/>
                              <w:jc w:val="left"/>
                              <w:textAlignment w:val="auto"/>
                              <w:rPr>
                                <w:lang w:val="en-US"/>
                              </w:rPr>
                            </w:pPr>
                            <w:r w:rsidRPr="0007416D">
                              <w:rPr>
                                <w:lang w:val="en-US"/>
                              </w:rPr>
                              <w:t>FFS on X=1</w:t>
                            </w:r>
                          </w:p>
                          <w:p w14:paraId="4959B9B4" w14:textId="2E0D8DF5" w:rsidR="00361AA7" w:rsidRPr="000C63AD" w:rsidRDefault="00361AA7" w:rsidP="000C63AD">
                            <w:pPr>
                              <w:tabs>
                                <w:tab w:val="left" w:pos="1440"/>
                              </w:tabs>
                              <w:overflowPunct/>
                              <w:autoSpaceDE/>
                              <w:autoSpaceDN/>
                              <w:adjustRightInd/>
                              <w:spacing w:after="0" w:line="259" w:lineRule="auto"/>
                              <w:jc w:val="left"/>
                              <w:textAlignment w:val="auto"/>
                              <w:rPr>
                                <w:lang w:val="x-none" w:eastAsia="x-none"/>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E342D9D" id="_x0000_t202" coordsize="21600,21600" o:spt="202" path="m,l,21600r21600,l21600,xe">
                <v:stroke joinstyle="miter"/>
                <v:path gradientshapeok="t" o:connecttype="rect"/>
              </v:shapetype>
              <v:shape id="Text Box 8" o:spid="_x0000_s1026" type="#_x0000_t202" style="width:481.95pt;height:213.3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" fillcolor="white [3201]" strokeweight=".5pt">
                <v:textbox style="mso-fit-shape-to-text:t">
                  <w:txbxContent>
                    <w:p w14:paraId="7D96A7EA" w14:textId="77777777" w:rsidR="00361AA7" w:rsidRPr="00B22D9D" w:rsidRDefault="00361AA7" w:rsidP="000C63AD">
                      <w:pPr>
                        <w:rPr>
                          <w:b/>
                          <w:lang w:eastAsia="x-none"/>
                        </w:rPr>
                      </w:pPr>
                      <w:r w:rsidRPr="00B22D9D">
                        <w:rPr>
                          <w:b/>
                          <w:highlight w:val="green"/>
                          <w:lang w:eastAsia="x-none"/>
                        </w:rPr>
                        <w:t>Agreement</w:t>
                      </w:r>
                    </w:p>
                    <w:p w14:paraId="17B4B7F1" w14:textId="77777777" w:rsidR="00361AA7" w:rsidRPr="00B22D9D" w:rsidRDefault="00361AA7" w:rsidP="000C63AD">
                      <w:pPr>
                        <w:pStyle w:val="RAN1text"/>
                      </w:pPr>
                      <w:r w:rsidRPr="00B22D9D">
                        <w:t>Following TRS BWs are supported in NR</w:t>
                      </w:r>
                    </w:p>
                    <w:p w14:paraId="0B015CD0" w14:textId="77777777" w:rsidR="00361AA7" w:rsidRPr="00B22D9D" w:rsidRDefault="00361AA7" w:rsidP="000C63AD">
                      <w:pPr>
                        <w:pStyle w:val="RAN1bullet1"/>
                      </w:pPr>
                      <w:r w:rsidRPr="00B22D9D">
                        <w:t>min(BWP, ~50RBs)</w:t>
                      </w:r>
                    </w:p>
                    <w:p w14:paraId="4E525D3F" w14:textId="77777777" w:rsidR="00361AA7" w:rsidRPr="00B22D9D" w:rsidRDefault="00361AA7" w:rsidP="000C63AD">
                      <w:pPr>
                        <w:pStyle w:val="RAN1bullet1"/>
                      </w:pPr>
                      <w:r w:rsidRPr="00B22D9D">
                        <w:t>FFS: BWP</w:t>
                      </w:r>
                    </w:p>
                    <w:p w14:paraId="48D010E1" w14:textId="77777777" w:rsidR="00361AA7" w:rsidRDefault="00361AA7" w:rsidP="000C63AD">
                      <w:pPr>
                        <w:pStyle w:val="RAN1text"/>
                      </w:pPr>
                      <w:r w:rsidRPr="00B22D9D">
                        <w:t>UE is not expected to receive TRS outside the BWP</w:t>
                      </w:r>
                    </w:p>
                    <w:p w14:paraId="71245D27" w14:textId="77777777" w:rsidR="00361AA7" w:rsidRPr="004C01DF" w:rsidRDefault="00361AA7" w:rsidP="000C63AD">
                      <w:pPr>
                        <w:pStyle w:val="RAN1text"/>
                        <w:rPr>
                          <w:szCs w:val="20"/>
                        </w:rPr>
                      </w:pPr>
                      <w:r w:rsidRPr="004C01DF">
                        <w:rPr>
                          <w:szCs w:val="20"/>
                        </w:rPr>
                        <w:t>TRS RB position is configured by gNB</w:t>
                      </w:r>
                    </w:p>
                    <w:p w14:paraId="1B16A412" w14:textId="77777777" w:rsidR="00361AA7" w:rsidRPr="004C01DF" w:rsidRDefault="00361AA7" w:rsidP="000C63AD"/>
                    <w:p w14:paraId="4EA1069A" w14:textId="77777777" w:rsidR="00361AA7" w:rsidRPr="00B22D9D" w:rsidRDefault="00361AA7" w:rsidP="000C63AD">
                      <w:pPr>
                        <w:rPr>
                          <w:b/>
                          <w:highlight w:val="green"/>
                          <w:lang w:eastAsia="x-none"/>
                        </w:rPr>
                      </w:pPr>
                      <w:r w:rsidRPr="00B22D9D">
                        <w:rPr>
                          <w:b/>
                          <w:highlight w:val="green"/>
                          <w:lang w:eastAsia="x-none"/>
                        </w:rPr>
                        <w:t>Agreement:</w:t>
                      </w:r>
                    </w:p>
                    <w:p w14:paraId="12872767" w14:textId="250D4F95" w:rsidR="00361AA7" w:rsidRDefault="00361AA7" w:rsidP="000C63AD">
                      <w:pPr>
                        <w:pStyle w:val="RAN1text"/>
                      </w:pPr>
                      <w:r w:rsidRPr="00B22D9D">
                        <w:t>TRS can be configured on a carrier or on an active BWP when SS block is not present</w:t>
                      </w:r>
                    </w:p>
                    <w:p w14:paraId="0AB2BD61" w14:textId="77777777" w:rsidR="00361AA7" w:rsidRDefault="00361AA7" w:rsidP="000C63AD">
                      <w:pPr>
                        <w:pStyle w:val="RAN1text"/>
                      </w:pPr>
                    </w:p>
                    <w:p w14:paraId="5CE95378" w14:textId="77777777" w:rsidR="00361AA7" w:rsidRPr="00B66C75" w:rsidRDefault="00361AA7" w:rsidP="000C63AD">
                      <w:pPr>
                        <w:rPr>
                          <w:b/>
                        </w:rPr>
                      </w:pPr>
                      <w:r w:rsidRPr="0007416D">
                        <w:rPr>
                          <w:b/>
                          <w:highlight w:val="green"/>
                        </w:rPr>
                        <w:t>Agreement</w:t>
                      </w:r>
                    </w:p>
                    <w:p w14:paraId="7E3405A5"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For </w:t>
                      </w:r>
                      <w:r w:rsidRPr="003B4C3B">
                        <w:rPr>
                          <w:b/>
                          <w:bCs/>
                          <w:kern w:val="24"/>
                        </w:rPr>
                        <w:t>N</w:t>
                      </w:r>
                      <w:r w:rsidRPr="003B4C3B">
                        <w:rPr>
                          <w:kern w:val="24"/>
                        </w:rPr>
                        <w:t xml:space="preserve">=2+2, </w:t>
                      </w:r>
                      <w:r w:rsidRPr="003B4C3B">
                        <w:rPr>
                          <w:b/>
                          <w:bCs/>
                          <w:kern w:val="24"/>
                        </w:rPr>
                        <w:t>X</w:t>
                      </w:r>
                      <w:r w:rsidRPr="003B4C3B">
                        <w:rPr>
                          <w:kern w:val="24"/>
                        </w:rPr>
                        <w:t>=2, TRS symbols have the same symbol positions in the two consecutive slots</w:t>
                      </w:r>
                    </w:p>
                    <w:p w14:paraId="2CC99017"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DMRS and TRS are at least TDMed from UE perspective</w:t>
                      </w:r>
                    </w:p>
                    <w:p w14:paraId="4BA993A7" w14:textId="77777777" w:rsidR="00361AA7" w:rsidRPr="003B4C3B" w:rsidRDefault="00361AA7" w:rsidP="000C63AD">
                      <w:pPr>
                        <w:numPr>
                          <w:ilvl w:val="0"/>
                          <w:numId w:val="20"/>
                        </w:numPr>
                        <w:overflowPunct/>
                        <w:autoSpaceDE/>
                        <w:autoSpaceDN/>
                        <w:adjustRightInd/>
                        <w:spacing w:after="0"/>
                        <w:contextualSpacing/>
                        <w:textAlignment w:val="auto"/>
                      </w:pPr>
                      <w:r w:rsidRPr="003B4C3B">
                        <w:rPr>
                          <w:kern w:val="24"/>
                        </w:rPr>
                        <w:t xml:space="preserve">One of the following symbol positions per slot can be configured by RRC, </w:t>
                      </w:r>
                    </w:p>
                    <w:p w14:paraId="43924A94" w14:textId="77777777" w:rsidR="00361AA7" w:rsidRPr="003B4C3B" w:rsidRDefault="00361AA7" w:rsidP="000C63AD">
                      <w:pPr>
                        <w:numPr>
                          <w:ilvl w:val="1"/>
                          <w:numId w:val="20"/>
                        </w:numPr>
                        <w:overflowPunct/>
                        <w:autoSpaceDE/>
                        <w:autoSpaceDN/>
                        <w:adjustRightInd/>
                        <w:spacing w:after="0"/>
                        <w:contextualSpacing/>
                        <w:textAlignment w:val="auto"/>
                      </w:pPr>
                      <w:r w:rsidRPr="003B4C3B">
                        <w:rPr>
                          <w:kern w:val="24"/>
                        </w:rPr>
                        <w:t>Option 1: symbol 4 and 8 (symbol index starts from 0)</w:t>
                      </w:r>
                    </w:p>
                    <w:p w14:paraId="5E43F298"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Option 2: symbol 5 and 9</w:t>
                      </w:r>
                    </w:p>
                    <w:p w14:paraId="6FBEA175"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Option 3: symbol 6 and 10</w:t>
                      </w:r>
                    </w:p>
                    <w:p w14:paraId="7F450973" w14:textId="77777777" w:rsidR="00361AA7" w:rsidRPr="003B4C3B" w:rsidRDefault="00361AA7" w:rsidP="000C63AD">
                      <w:pPr>
                        <w:numPr>
                          <w:ilvl w:val="0"/>
                          <w:numId w:val="21"/>
                        </w:numPr>
                        <w:overflowPunct/>
                        <w:autoSpaceDE/>
                        <w:autoSpaceDN/>
                        <w:adjustRightInd/>
                        <w:spacing w:after="0"/>
                        <w:contextualSpacing/>
                        <w:textAlignment w:val="auto"/>
                      </w:pPr>
                      <w:r w:rsidRPr="003B4C3B">
                        <w:rPr>
                          <w:kern w:val="24"/>
                        </w:rPr>
                        <w:t>Note 1: Potential down selection can be done until next meeting. It is not limited to select only one option</w:t>
                      </w:r>
                    </w:p>
                    <w:p w14:paraId="16887C0A" w14:textId="77777777" w:rsidR="00361AA7" w:rsidRPr="00B66C75" w:rsidRDefault="00361AA7" w:rsidP="000C63AD">
                      <w:pPr>
                        <w:numPr>
                          <w:ilvl w:val="0"/>
                          <w:numId w:val="21"/>
                        </w:numPr>
                        <w:overflowPunct/>
                        <w:autoSpaceDE/>
                        <w:autoSpaceDN/>
                        <w:adjustRightInd/>
                        <w:spacing w:after="0"/>
                        <w:contextualSpacing/>
                        <w:textAlignment w:val="auto"/>
                      </w:pPr>
                      <w:r w:rsidRPr="003B4C3B">
                        <w:rPr>
                          <w:kern w:val="24"/>
                        </w:rPr>
                        <w:t>Note 2: RRC signaling to configure TRS as above can be related to the existing RRC signaling for DMRS, CSI-RS, etc.</w:t>
                      </w:r>
                    </w:p>
                    <w:p w14:paraId="55F15DF0" w14:textId="2DCAA602" w:rsidR="00361AA7" w:rsidRPr="003B4C3B" w:rsidRDefault="00361AA7" w:rsidP="000C63AD">
                      <w:pPr>
                        <w:numPr>
                          <w:ilvl w:val="0"/>
                          <w:numId w:val="21"/>
                        </w:numPr>
                        <w:overflowPunct/>
                        <w:autoSpaceDE/>
                        <w:autoSpaceDN/>
                        <w:adjustRightInd/>
                        <w:spacing w:after="0"/>
                        <w:contextualSpacing/>
                        <w:textAlignment w:val="auto"/>
                      </w:pPr>
                      <w:r>
                        <w:rPr>
                          <w:kern w:val="24"/>
                        </w:rPr>
                        <w:t>Note 3: It is not precluded to have additional options</w:t>
                      </w:r>
                    </w:p>
                    <w:p w14:paraId="63C43F29" w14:textId="77777777" w:rsidR="00361AA7" w:rsidRPr="000C63AD" w:rsidRDefault="00361AA7" w:rsidP="000C63AD">
                      <w:pPr>
                        <w:pStyle w:val="RAN1text"/>
                        <w:rPr>
                          <w:lang w:val="en-GB"/>
                        </w:rPr>
                      </w:pPr>
                    </w:p>
                    <w:p w14:paraId="338D81CA" w14:textId="77777777" w:rsidR="00361AA7" w:rsidRPr="00396F7C" w:rsidRDefault="00361AA7" w:rsidP="000C63AD">
                      <w:pPr>
                        <w:rPr>
                          <w:b/>
                        </w:rPr>
                      </w:pPr>
                      <w:r w:rsidRPr="00396F7C">
                        <w:rPr>
                          <w:b/>
                          <w:highlight w:val="green"/>
                        </w:rPr>
                        <w:t>Agreement:</w:t>
                      </w:r>
                    </w:p>
                    <w:p w14:paraId="56B8F5C7" w14:textId="77777777" w:rsidR="00361AA7" w:rsidRPr="0007416D" w:rsidRDefault="00361AA7" w:rsidP="000C63AD">
                      <w:pPr>
                        <w:numPr>
                          <w:ilvl w:val="0"/>
                          <w:numId w:val="22"/>
                        </w:numPr>
                        <w:overflowPunct/>
                        <w:autoSpaceDE/>
                        <w:autoSpaceDN/>
                        <w:adjustRightInd/>
                        <w:spacing w:after="0"/>
                        <w:jc w:val="left"/>
                        <w:textAlignment w:val="auto"/>
                        <w:rPr>
                          <w:lang w:val="en-US"/>
                        </w:rPr>
                      </w:pPr>
                      <w:r w:rsidRPr="0007416D">
                        <w:rPr>
                          <w:lang w:val="en-US"/>
                        </w:rPr>
                        <w:t xml:space="preserve">TRS </w:t>
                      </w:r>
                      <w:r>
                        <w:rPr>
                          <w:lang w:val="en-US"/>
                        </w:rPr>
                        <w:t>can be configured as</w:t>
                      </w:r>
                      <w:r w:rsidRPr="0007416D">
                        <w:rPr>
                          <w:lang w:val="en-US"/>
                        </w:rPr>
                        <w:t xml:space="preserve"> one-port CSI-RS resource(s) with the agreed parameters on St, Sf, N, B, X and Y</w:t>
                      </w:r>
                    </w:p>
                    <w:p w14:paraId="10B9B381" w14:textId="77777777" w:rsidR="00361AA7" w:rsidRPr="0007416D" w:rsidRDefault="00361AA7" w:rsidP="000C63AD">
                      <w:pPr>
                        <w:numPr>
                          <w:ilvl w:val="1"/>
                          <w:numId w:val="22"/>
                        </w:numPr>
                        <w:overflowPunct/>
                        <w:autoSpaceDE/>
                        <w:autoSpaceDN/>
                        <w:adjustRightInd/>
                        <w:spacing w:after="0"/>
                        <w:jc w:val="left"/>
                        <w:textAlignment w:val="auto"/>
                        <w:rPr>
                          <w:lang w:val="en-US"/>
                        </w:rPr>
                      </w:pPr>
                      <w:r w:rsidRPr="0007416D">
                        <w:rPr>
                          <w:lang w:val="en-US"/>
                        </w:rPr>
                        <w:t>FFS on one or multiple resources</w:t>
                      </w:r>
                    </w:p>
                    <w:p w14:paraId="3F281808" w14:textId="77777777" w:rsidR="00361AA7" w:rsidRPr="0007416D" w:rsidRDefault="00361AA7" w:rsidP="000C63AD">
                      <w:pPr>
                        <w:numPr>
                          <w:ilvl w:val="1"/>
                          <w:numId w:val="22"/>
                        </w:numPr>
                        <w:overflowPunct/>
                        <w:autoSpaceDE/>
                        <w:autoSpaceDN/>
                        <w:adjustRightInd/>
                        <w:spacing w:after="0"/>
                        <w:jc w:val="left"/>
                        <w:textAlignment w:val="auto"/>
                        <w:rPr>
                          <w:lang w:val="en-US"/>
                        </w:rPr>
                      </w:pPr>
                      <w:r>
                        <w:rPr>
                          <w:lang w:val="en-US"/>
                        </w:rPr>
                        <w:t xml:space="preserve">Note: </w:t>
                      </w:r>
                      <w:r w:rsidRPr="0007416D">
                        <w:rPr>
                          <w:lang w:val="en-US"/>
                        </w:rPr>
                        <w:t>TRS is also supported in above-6GHz</w:t>
                      </w:r>
                    </w:p>
                    <w:p w14:paraId="002EBF48" w14:textId="77777777" w:rsidR="00361AA7" w:rsidRDefault="00361AA7" w:rsidP="000C63AD">
                      <w:pPr>
                        <w:numPr>
                          <w:ilvl w:val="2"/>
                          <w:numId w:val="22"/>
                        </w:numPr>
                        <w:overflowPunct/>
                        <w:autoSpaceDE/>
                        <w:autoSpaceDN/>
                        <w:adjustRightInd/>
                        <w:spacing w:after="0"/>
                        <w:jc w:val="left"/>
                        <w:textAlignment w:val="auto"/>
                        <w:rPr>
                          <w:lang w:val="en-US"/>
                        </w:rPr>
                      </w:pPr>
                      <w:r>
                        <w:rPr>
                          <w:lang w:val="en-US"/>
                        </w:rPr>
                        <w:t>FFS on the parameters X, N, St</w:t>
                      </w:r>
                    </w:p>
                    <w:p w14:paraId="1C6CCE80" w14:textId="77777777" w:rsidR="00361AA7" w:rsidRPr="00085233" w:rsidRDefault="00361AA7" w:rsidP="000C63AD">
                      <w:pPr>
                        <w:numPr>
                          <w:ilvl w:val="2"/>
                          <w:numId w:val="22"/>
                        </w:numPr>
                        <w:overflowPunct/>
                        <w:autoSpaceDE/>
                        <w:autoSpaceDN/>
                        <w:adjustRightInd/>
                        <w:spacing w:after="0"/>
                        <w:jc w:val="left"/>
                        <w:textAlignment w:val="auto"/>
                        <w:rPr>
                          <w:lang w:val="en-US"/>
                        </w:rPr>
                      </w:pPr>
                      <w:r>
                        <w:rPr>
                          <w:lang w:val="en-US"/>
                        </w:rPr>
                        <w:t>FFS: TRS periodicity</w:t>
                      </w:r>
                    </w:p>
                    <w:p w14:paraId="153AD7D3" w14:textId="77777777" w:rsidR="00361AA7" w:rsidRPr="00085233" w:rsidRDefault="00361AA7" w:rsidP="000C63AD">
                      <w:pPr>
                        <w:numPr>
                          <w:ilvl w:val="1"/>
                          <w:numId w:val="22"/>
                        </w:numPr>
                        <w:overflowPunct/>
                        <w:autoSpaceDE/>
                        <w:autoSpaceDN/>
                        <w:adjustRightInd/>
                        <w:spacing w:after="0"/>
                        <w:jc w:val="left"/>
                        <w:textAlignment w:val="auto"/>
                        <w:rPr>
                          <w:lang w:val="en-US"/>
                        </w:rPr>
                      </w:pPr>
                      <w:r w:rsidRPr="00085233">
                        <w:rPr>
                          <w:lang w:val="en-US"/>
                        </w:rPr>
                        <w:t>For below 6GHz, TRS periodicity 10ms, 20ms, 40ms and 80ms are supported</w:t>
                      </w:r>
                    </w:p>
                    <w:p w14:paraId="0D767AEB"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For RAN4 information, 10ms is introduced for high speed train scenario</w:t>
                      </w:r>
                    </w:p>
                    <w:p w14:paraId="155644DE"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Note: It is up to the editor to capture the periodicity in units of slots</w:t>
                      </w:r>
                    </w:p>
                    <w:p w14:paraId="299CB4AB" w14:textId="77777777" w:rsidR="00361AA7" w:rsidRPr="00085233" w:rsidRDefault="00361AA7" w:rsidP="000C63AD">
                      <w:pPr>
                        <w:numPr>
                          <w:ilvl w:val="1"/>
                          <w:numId w:val="22"/>
                        </w:numPr>
                        <w:overflowPunct/>
                        <w:autoSpaceDE/>
                        <w:autoSpaceDN/>
                        <w:adjustRightInd/>
                        <w:spacing w:after="0"/>
                        <w:jc w:val="left"/>
                        <w:textAlignment w:val="auto"/>
                        <w:rPr>
                          <w:lang w:val="en-US"/>
                        </w:rPr>
                      </w:pPr>
                      <w:r w:rsidRPr="00085233">
                        <w:rPr>
                          <w:lang w:val="en-US"/>
                        </w:rPr>
                        <w:t>TRS BW can be equal to BW of BWP</w:t>
                      </w:r>
                    </w:p>
                    <w:p w14:paraId="7BCBCA8D" w14:textId="77777777" w:rsidR="00361AA7" w:rsidRPr="00085233" w:rsidRDefault="00361AA7" w:rsidP="000C63AD">
                      <w:pPr>
                        <w:numPr>
                          <w:ilvl w:val="2"/>
                          <w:numId w:val="22"/>
                        </w:numPr>
                        <w:overflowPunct/>
                        <w:autoSpaceDE/>
                        <w:autoSpaceDN/>
                        <w:adjustRightInd/>
                        <w:spacing w:after="0"/>
                        <w:jc w:val="left"/>
                        <w:textAlignment w:val="auto"/>
                        <w:rPr>
                          <w:lang w:val="en-US"/>
                        </w:rPr>
                      </w:pPr>
                      <w:r w:rsidRPr="00085233">
                        <w:rPr>
                          <w:lang w:val="en-US"/>
                        </w:rPr>
                        <w:t xml:space="preserve">UE is not expected to be simultaneously configured with TRS BW equal to BWP and TRS periodicity of 10ms if the BWP is larger than 50 RBs </w:t>
                      </w:r>
                    </w:p>
                    <w:p w14:paraId="54267989" w14:textId="77777777" w:rsidR="00361AA7" w:rsidRPr="00342FE2" w:rsidRDefault="00361AA7" w:rsidP="000C63AD">
                      <w:pPr>
                        <w:numPr>
                          <w:ilvl w:val="1"/>
                          <w:numId w:val="22"/>
                        </w:numPr>
                        <w:overflowPunct/>
                        <w:autoSpaceDE/>
                        <w:autoSpaceDN/>
                        <w:adjustRightInd/>
                        <w:spacing w:after="0"/>
                        <w:jc w:val="left"/>
                        <w:textAlignment w:val="auto"/>
                        <w:rPr>
                          <w:lang w:val="en-US"/>
                        </w:rPr>
                      </w:pPr>
                      <w:r w:rsidRPr="00342FE2">
                        <w:rPr>
                          <w:lang w:val="en-US"/>
                        </w:rPr>
                        <w:t>FFS on CSI-RS measurement restriction functionality can be configured between TRS bursts</w:t>
                      </w:r>
                    </w:p>
                    <w:p w14:paraId="63114F6A" w14:textId="77777777" w:rsidR="00361AA7" w:rsidRDefault="00361AA7" w:rsidP="000C63AD">
                      <w:pPr>
                        <w:numPr>
                          <w:ilvl w:val="1"/>
                          <w:numId w:val="22"/>
                        </w:numPr>
                        <w:overflowPunct/>
                        <w:autoSpaceDE/>
                        <w:autoSpaceDN/>
                        <w:adjustRightInd/>
                        <w:spacing w:after="0"/>
                        <w:jc w:val="left"/>
                        <w:textAlignment w:val="auto"/>
                        <w:rPr>
                          <w:lang w:val="en-US"/>
                        </w:rPr>
                      </w:pPr>
                      <w:r w:rsidRPr="0007416D">
                        <w:rPr>
                          <w:lang w:val="en-US"/>
                        </w:rPr>
                        <w:t>Sf=4</w:t>
                      </w:r>
                    </w:p>
                    <w:p w14:paraId="2A207CC3" w14:textId="77777777" w:rsidR="00361AA7" w:rsidRDefault="00361AA7" w:rsidP="000C63AD">
                      <w:pPr>
                        <w:numPr>
                          <w:ilvl w:val="2"/>
                          <w:numId w:val="22"/>
                        </w:numPr>
                        <w:overflowPunct/>
                        <w:autoSpaceDE/>
                        <w:autoSpaceDN/>
                        <w:adjustRightInd/>
                        <w:spacing w:after="0"/>
                        <w:jc w:val="left"/>
                        <w:textAlignment w:val="auto"/>
                        <w:rPr>
                          <w:lang w:val="en-US"/>
                        </w:rPr>
                      </w:pPr>
                      <w:r>
                        <w:rPr>
                          <w:lang w:val="en-US"/>
                        </w:rPr>
                        <w:t xml:space="preserve">FFS: Additional Sf values </w:t>
                      </w:r>
                    </w:p>
                    <w:p w14:paraId="3B5F03DB" w14:textId="77777777" w:rsidR="00361AA7" w:rsidRPr="0007416D" w:rsidRDefault="00361AA7" w:rsidP="000C63AD">
                      <w:pPr>
                        <w:numPr>
                          <w:ilvl w:val="1"/>
                          <w:numId w:val="22"/>
                        </w:numPr>
                        <w:overflowPunct/>
                        <w:autoSpaceDE/>
                        <w:autoSpaceDN/>
                        <w:adjustRightInd/>
                        <w:spacing w:after="0"/>
                        <w:jc w:val="left"/>
                        <w:textAlignment w:val="auto"/>
                        <w:rPr>
                          <w:lang w:val="en-US"/>
                        </w:rPr>
                      </w:pPr>
                      <w:r w:rsidRPr="0007416D">
                        <w:rPr>
                          <w:lang w:val="en-US"/>
                        </w:rPr>
                        <w:t>for below 6GHz</w:t>
                      </w:r>
                    </w:p>
                    <w:p w14:paraId="4723B92E" w14:textId="77777777" w:rsidR="00361AA7" w:rsidRPr="0007416D" w:rsidRDefault="00361AA7" w:rsidP="000C63AD">
                      <w:pPr>
                        <w:numPr>
                          <w:ilvl w:val="2"/>
                          <w:numId w:val="22"/>
                        </w:numPr>
                        <w:overflowPunct/>
                        <w:autoSpaceDE/>
                        <w:autoSpaceDN/>
                        <w:adjustRightInd/>
                        <w:spacing w:after="0"/>
                        <w:jc w:val="left"/>
                        <w:textAlignment w:val="auto"/>
                        <w:rPr>
                          <w:lang w:val="en-US"/>
                        </w:rPr>
                      </w:pPr>
                      <w:r w:rsidRPr="0007416D">
                        <w:rPr>
                          <w:lang w:val="en-US"/>
                        </w:rPr>
                        <w:t>FFS on X=1</w:t>
                      </w:r>
                    </w:p>
                    <w:p w14:paraId="4959B9B4" w14:textId="2E0D8DF5" w:rsidR="00361AA7" w:rsidRPr="000C63AD" w:rsidRDefault="00361AA7" w:rsidP="000C63AD">
                      <w:pPr>
                        <w:tabs>
                          <w:tab w:val="left" w:pos="1440"/>
                        </w:tabs>
                        <w:overflowPunct/>
                        <w:autoSpaceDE/>
                        <w:autoSpaceDN/>
                        <w:adjustRightInd/>
                        <w:spacing w:after="0" w:line="259" w:lineRule="auto"/>
                        <w:jc w:val="left"/>
                        <w:textAlignment w:val="auto"/>
                        <w:rPr>
                          <w:lang w:val="x-none" w:eastAsia="x-none"/>
                        </w:rPr>
                      </w:pPr>
                    </w:p>
                  </w:txbxContent>
                </v:textbox>
                <w10:anchorlock/>
              </v:shape>
            </w:pict>
          </mc:Fallback>
        </mc:AlternateContent>
      </w:r>
    </w:p>
    <w:p w14:paraId="31AC7A0C" w14:textId="46D42802" w:rsidR="00367460" w:rsidRDefault="00367460" w:rsidP="00367460"/>
    <w:p w14:paraId="782B69BF" w14:textId="0E7067BC" w:rsidR="00F41F51" w:rsidRDefault="003A3BA4" w:rsidP="00367460">
      <w:r>
        <w:lastRenderedPageBreak/>
        <w:t>In this paper ev</w:t>
      </w:r>
      <w:r w:rsidR="00307CD3">
        <w:t>a</w:t>
      </w:r>
      <w:r>
        <w:t xml:space="preserve">luations for </w:t>
      </w:r>
      <w:r w:rsidR="00F7674C">
        <w:t xml:space="preserve">frequency </w:t>
      </w:r>
      <w:r w:rsidR="00607B2D">
        <w:t xml:space="preserve">synchronization </w:t>
      </w:r>
      <w:r w:rsidR="00C63233">
        <w:t xml:space="preserve">and frequency synchronisation </w:t>
      </w:r>
      <w:r>
        <w:t xml:space="preserve">using </w:t>
      </w:r>
      <w:r w:rsidR="00C63233">
        <w:t>one slot TRS burst formats using TRS symbol spacing St=3, are presented</w:t>
      </w:r>
      <w:r w:rsidR="000D7C21">
        <w:t>.</w:t>
      </w:r>
      <w:r w:rsidR="00883986">
        <w:t xml:space="preserve"> The intention with this TRS burs format is to enable efficient FDM with SS block where the TRS burst have the same extention in time as the SS block. This will enable efficient beam sweeping of TRS and SSblock in a FDM manner. </w:t>
      </w:r>
      <w:r w:rsidR="000D7C21">
        <w:t xml:space="preserve"> As a reference we also include evaulations for one slot and two slots TRS burst formats using TRS symbol spacing St=4.</w:t>
      </w:r>
      <w:r w:rsidR="00F41F51">
        <w:t xml:space="preserve"> </w:t>
      </w:r>
    </w:p>
    <w:p w14:paraId="540FBBC1" w14:textId="52F36F57" w:rsidR="00367460" w:rsidRPr="00367460" w:rsidRDefault="00F41F51" w:rsidP="00367460">
      <w:r>
        <w:t>For the comparison of St=3 and St=4, and to limit the amount of evaluations</w:t>
      </w:r>
      <w:r w:rsidR="00212F56">
        <w:t>,</w:t>
      </w:r>
      <w:r>
        <w:t xml:space="preserve"> we consider only one SCS = 15 kHz @ 2 GHz and relay on extrapolation for higher SCS more suitable for above 6GHz. This can be done if we keep in mind that Doppler spread and time-disperion must be scaled accordingly when interpreting the results. </w:t>
      </w:r>
      <w:r w:rsidR="00CB3BFC">
        <w:t xml:space="preserve"> </w:t>
      </w:r>
    </w:p>
    <w:p w14:paraId="7D2AAC47" w14:textId="56C67E24" w:rsidR="003742AC" w:rsidRDefault="004000E8" w:rsidP="00307CD3">
      <w:pPr>
        <w:pStyle w:val="Heading1"/>
      </w:pPr>
      <w:bookmarkStart w:id="2" w:name="_Ref178064866"/>
      <w:r w:rsidRPr="00307CD3">
        <w:t>Discussion</w:t>
      </w:r>
      <w:bookmarkEnd w:id="2"/>
    </w:p>
    <w:p w14:paraId="541DE9E0" w14:textId="1C2D8931" w:rsidR="00EC608B" w:rsidRPr="00C70D38" w:rsidRDefault="00EC608B" w:rsidP="00EC608B">
      <w:pPr>
        <w:rPr>
          <w:rFonts w:ascii="Times" w:eastAsia="Batang" w:hAnsi="Times"/>
          <w:sz w:val="16"/>
        </w:rPr>
      </w:pPr>
      <w:r w:rsidRPr="00CB4542">
        <w:t xml:space="preserve">In this section, </w:t>
      </w:r>
      <w:r>
        <w:t xml:space="preserve">modem performance </w:t>
      </w:r>
      <w:r w:rsidRPr="00CB4542">
        <w:t>is evaluated</w:t>
      </w:r>
      <w:r>
        <w:t xml:space="preserve"> in terms of user throughput </w:t>
      </w:r>
      <w:r w:rsidR="00CB3BFC">
        <w:t>a</w:t>
      </w:r>
      <w:r>
        <w:t xml:space="preserve"> </w:t>
      </w:r>
      <w:r w:rsidR="00CB3BFC">
        <w:t xml:space="preserve">two symbol, one slot </w:t>
      </w:r>
      <w:r>
        <w:t xml:space="preserve">TRS burst </w:t>
      </w:r>
      <w:r w:rsidR="00CB3BFC">
        <w:t xml:space="preserve">format with TRS symbol distance St=4.  </w:t>
      </w:r>
      <w:r>
        <w:t xml:space="preserve">Furthermore, the TRS bandwidth and the TRS subcarrier spacing was varied according to B = {24, 50} RBs, and TRS subcarrier spacing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 {1, 2, 4}.</w:t>
      </w:r>
    </w:p>
    <w:p w14:paraId="3C29B18B" w14:textId="263E8F07" w:rsidR="00133F74" w:rsidRDefault="00EC608B" w:rsidP="00603A9A">
      <w:r w:rsidRPr="00CB4542">
        <w:t>Frequency and time synchronization for FFT window placement was performed using TRS only and channel estimation was done using DMRS only</w:t>
      </w:r>
      <w:r>
        <w:t xml:space="preserve">. </w:t>
      </w:r>
      <w:r w:rsidRPr="00CB4542">
        <w:t>Link adaptation was used to adjust coding rate and modulation {QPSK, 16QAM, 64QAM, and 256QAM}</w:t>
      </w:r>
      <w:r>
        <w:t xml:space="preserve"> and t</w:t>
      </w:r>
      <w:r w:rsidRPr="00CB4542">
        <w:t>he sub-carrier spacing was 15 kHz.</w:t>
      </w:r>
      <w:r>
        <w:t xml:space="preserve"> The channel model was </w:t>
      </w:r>
      <w:r w:rsidRPr="000B7B9F">
        <w:t xml:space="preserve">TDL-A </w:t>
      </w:r>
      <w:r>
        <w:t xml:space="preserve">with </w:t>
      </w:r>
      <w:r w:rsidRPr="000B7B9F">
        <w:t>300 ns</w:t>
      </w:r>
      <w:r>
        <w:t xml:space="preserve"> delay spread</w:t>
      </w:r>
      <w:r w:rsidRPr="000B7B9F">
        <w:t xml:space="preserve"> </w:t>
      </w:r>
      <w:r>
        <w:t>and traditional Doppler (Jake’s) and</w:t>
      </w:r>
      <w:r w:rsidRPr="000B7B9F">
        <w:t xml:space="preserve"> AWGN</w:t>
      </w:r>
      <w:r>
        <w:t xml:space="preserve">, with Doppler spread equal to </w:t>
      </w:r>
      <w:r w:rsidR="00BB0620">
        <w:t>6</w:t>
      </w:r>
      <w:r>
        <w:t xml:space="preserve"> Hz. One TX and two RX antennas are used in these evaluations to model the deployment.  In all evaluations only one TRS burst was used to obtain synchronization, no averag</w:t>
      </w:r>
      <w:r w:rsidR="000D7C21">
        <w:t>ing between TRS bursts was used.</w:t>
      </w:r>
    </w:p>
    <w:p w14:paraId="7050140C" w14:textId="5F2F2A1A" w:rsidR="000D7C21" w:rsidRDefault="000D7C21" w:rsidP="00603A9A">
      <w:r>
        <w:t xml:space="preserve">. </w:t>
      </w:r>
    </w:p>
    <w:p w14:paraId="4A701AB5" w14:textId="69705561" w:rsidR="00CB3BFC" w:rsidRPr="00CB3BFC" w:rsidRDefault="00F63A69" w:rsidP="00CB3BFC">
      <w:pPr>
        <w:pStyle w:val="Heading2"/>
      </w:pPr>
      <w:r>
        <w:t xml:space="preserve">Evaluations of modem performance </w:t>
      </w:r>
    </w:p>
    <w:p w14:paraId="037D0764" w14:textId="77777777" w:rsidR="00F63A69" w:rsidRDefault="00F63A69" w:rsidP="00F63A69">
      <w:r>
        <w:t>In this sction we compare modem performance, in terms of throughput. As a reference we start with the agreed two slot TRS burst format with X=2, N=2, St = 4. The TRS are placed in symbol position symbol indexes (4,8) and DMRS in symbol index (2,9). The TRS burst persiodicity was 20ms.</w:t>
      </w:r>
    </w:p>
    <w:p w14:paraId="6E91381B" w14:textId="5140241D" w:rsidR="00F63A69" w:rsidRDefault="00070C9F" w:rsidP="00F63A69">
      <w:r w:rsidRPr="00070C9F">
        <w:rPr>
          <w:noProof/>
        </w:rPr>
        <w:t xml:space="preserve"> </w:t>
      </w:r>
    </w:p>
    <w:p w14:paraId="5422472A" w14:textId="77777777" w:rsidR="00F63A69" w:rsidRDefault="00F63A69" w:rsidP="00F63A69"/>
    <w:p w14:paraId="4210EAB4" w14:textId="0A7D6A8A" w:rsidR="00F63A69" w:rsidRDefault="00070C9F" w:rsidP="00F63A69">
      <w:pPr>
        <w:keepNext/>
        <w:jc w:val="center"/>
      </w:pPr>
      <w:r w:rsidRPr="00070C9F">
        <w:rPr>
          <w:noProof/>
        </w:rPr>
        <w:drawing>
          <wp:inline distT="0" distB="0" distL="0" distR="0" wp14:anchorId="086CF4D9" wp14:editId="2899F1A1">
            <wp:extent cx="4374000" cy="3243600"/>
            <wp:effectExtent l="0" t="0" r="7620" b="0"/>
            <wp:docPr id="13" name="Picture 13" descr="A:\work\eperern_frequency_and_time_tracking_rs\results\ecshaer_ran1_91_1127\R1_91_fig_X1S3_20_3kmph_295056_295058_295059_throughput_bps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work\eperern_frequency_and_time_tracking_rs\results\ecshaer_ran1_91_1127\R1_91_fig_X1S3_20_3kmph_295056_295058_295059_throughput_bps_trs_20ms.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74000" cy="3243600"/>
                    </a:xfrm>
                    <a:prstGeom prst="rect">
                      <a:avLst/>
                    </a:prstGeom>
                    <a:noFill/>
                    <a:ln>
                      <a:noFill/>
                    </a:ln>
                  </pic:spPr>
                </pic:pic>
              </a:graphicData>
            </a:graphic>
          </wp:inline>
        </w:drawing>
      </w:r>
    </w:p>
    <w:p w14:paraId="1E08CA11" w14:textId="276DC68B" w:rsidR="00F63A69" w:rsidRDefault="00F63A69" w:rsidP="00F63A69">
      <w:pPr>
        <w:pStyle w:val="Caption"/>
        <w:jc w:val="both"/>
      </w:pPr>
      <w:r>
        <w:t xml:space="preserve">Figure </w:t>
      </w:r>
      <w:r>
        <w:fldChar w:fldCharType="begin"/>
      </w:r>
      <w:r>
        <w:instrText xml:space="preserve"> SEQ Figure \* ARABIC </w:instrText>
      </w:r>
      <w:r>
        <w:fldChar w:fldCharType="separate"/>
      </w:r>
      <w:r>
        <w:rPr>
          <w:noProof/>
        </w:rPr>
        <w:t>3</w:t>
      </w:r>
      <w:r>
        <w:fldChar w:fldCharType="end"/>
      </w:r>
      <w:r w:rsidRPr="00E316BF">
        <w:t xml:space="preserve"> </w:t>
      </w:r>
      <w:r>
        <w:t>Troughput for the tone slot TRS burst format with X=</w:t>
      </w:r>
      <w:r w:rsidR="00CE62A9">
        <w:t>1</w:t>
      </w:r>
      <w:r>
        <w:t>, N=</w:t>
      </w:r>
      <w:r w:rsidR="00CE62A9">
        <w:t>2</w:t>
      </w:r>
      <w:r>
        <w:t xml:space="preserve">, St = </w:t>
      </w:r>
      <w:r w:rsidR="00070C9F">
        <w:t>3</w:t>
      </w:r>
      <w:r>
        <w:t>, also varying Sf = 1,2,4.  The TRS bandwidth B = 20 PRBs. The upper dashed line is the shannon bound taking into account the CP overhead and the DMRS overh</w:t>
      </w:r>
      <w:r w:rsidR="00CB3BFC">
        <w:t>e</w:t>
      </w:r>
      <w:r>
        <w:t xml:space="preserve">ad. </w:t>
      </w:r>
    </w:p>
    <w:p w14:paraId="523CBD60" w14:textId="01B6D9D1" w:rsidR="00F63A69" w:rsidRDefault="00070C9F" w:rsidP="00CA68DE">
      <w:pPr>
        <w:pStyle w:val="Caption"/>
      </w:pPr>
      <w:r w:rsidRPr="00070C9F">
        <w:rPr>
          <w:noProof/>
        </w:rPr>
        <w:lastRenderedPageBreak/>
        <w:drawing>
          <wp:inline distT="0" distB="0" distL="0" distR="0" wp14:anchorId="5ECEC785" wp14:editId="17F009A5">
            <wp:extent cx="4374000" cy="3243600"/>
            <wp:effectExtent l="0" t="0" r="7620" b="0"/>
            <wp:docPr id="9" name="Picture 9" descr="A:\work\eperern_frequency_and_time_tracking_rs\results\ecshaer_ran1_91_1127\R1_91_fig_X1S3_50_3kmph_295056_295058_295059_throughput_bps_trs_20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work\eperern_frequency_and_time_tracking_rs\results\ecshaer_ran1_91_1127\R1_91_fig_X1S3_50_3kmph_295056_295058_295059_throughput_bps_trs_20ms.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4000" cy="3243600"/>
                    </a:xfrm>
                    <a:prstGeom prst="rect">
                      <a:avLst/>
                    </a:prstGeom>
                    <a:noFill/>
                    <a:ln>
                      <a:noFill/>
                    </a:ln>
                  </pic:spPr>
                </pic:pic>
              </a:graphicData>
            </a:graphic>
          </wp:inline>
        </w:drawing>
      </w:r>
    </w:p>
    <w:p w14:paraId="7F39E57C" w14:textId="29DE4A70" w:rsidR="00F63A69" w:rsidRDefault="00F63A69" w:rsidP="00F63A69">
      <w:pPr>
        <w:keepNext/>
        <w:jc w:val="center"/>
      </w:pPr>
    </w:p>
    <w:p w14:paraId="1CD29D1F" w14:textId="57CB9330" w:rsidR="00BF4793" w:rsidRDefault="00F63A69" w:rsidP="007B5F89">
      <w:pPr>
        <w:pStyle w:val="Caption"/>
        <w:jc w:val="both"/>
      </w:pPr>
      <w:r>
        <w:t xml:space="preserve">Figure </w:t>
      </w:r>
      <w:r>
        <w:fldChar w:fldCharType="begin"/>
      </w:r>
      <w:r>
        <w:instrText xml:space="preserve"> SEQ Figure \* ARABIC </w:instrText>
      </w:r>
      <w:r>
        <w:fldChar w:fldCharType="separate"/>
      </w:r>
      <w:r>
        <w:rPr>
          <w:noProof/>
        </w:rPr>
        <w:t>4</w:t>
      </w:r>
      <w:r>
        <w:fldChar w:fldCharType="end"/>
      </w:r>
      <w:r w:rsidRPr="00E316BF">
        <w:t xml:space="preserve"> </w:t>
      </w:r>
      <w:r>
        <w:t>Troughput for the tone slot TRS burst format with X=</w:t>
      </w:r>
      <w:r w:rsidR="00CE62A9">
        <w:t>1</w:t>
      </w:r>
      <w:r>
        <w:t>, N=</w:t>
      </w:r>
      <w:r w:rsidR="00CE62A9">
        <w:t>2</w:t>
      </w:r>
      <w:r>
        <w:t xml:space="preserve">, St = </w:t>
      </w:r>
      <w:r w:rsidR="00070C9F">
        <w:t>3</w:t>
      </w:r>
      <w:r>
        <w:t>, also varying Sf = 1,2,4.  The TRS bandwidth B = 50 PRBs. The upper dashed line is the shannon bound taking into account the CP overhead and the DMRS overh</w:t>
      </w:r>
      <w:r w:rsidR="00CB3BFC">
        <w:t>e</w:t>
      </w:r>
      <w:r>
        <w:t>ad.</w:t>
      </w:r>
    </w:p>
    <w:p w14:paraId="62A4F435" w14:textId="35ED6E23" w:rsidR="00BF4793" w:rsidRPr="00BF4793" w:rsidRDefault="00014D15" w:rsidP="00BF4793">
      <w:pPr>
        <w:pStyle w:val="Observation"/>
      </w:pPr>
      <w:bookmarkStart w:id="3" w:name="_Toc498697311"/>
      <w:r>
        <w:t>At low SNR t</w:t>
      </w:r>
      <w:r w:rsidR="00BF4793">
        <w:t xml:space="preserve">he throughput </w:t>
      </w:r>
      <w:r>
        <w:t xml:space="preserve">is higly dependent on the TRS sub-carrier spacing. For B= 20 RBs, reducing the sub-carrier spacing from Sf=4 </w:t>
      </w:r>
      <w:r w:rsidR="00212F56">
        <w:t xml:space="preserve">to Sf=1 </w:t>
      </w:r>
      <w:r>
        <w:t>improves performance with up to 1 dB for low SNR.</w:t>
      </w:r>
      <w:bookmarkEnd w:id="3"/>
      <w:r w:rsidR="00212F56">
        <w:t xml:space="preserve"> </w:t>
      </w:r>
    </w:p>
    <w:p w14:paraId="36DA0A1E" w14:textId="0C8F367D" w:rsidR="00F63A69" w:rsidRDefault="00F63A69" w:rsidP="00CB3BFC">
      <w:pPr>
        <w:pStyle w:val="Heading2"/>
      </w:pPr>
      <w:r>
        <w:t xml:space="preserve">Evaluations of </w:t>
      </w:r>
      <w:r w:rsidR="00CB3BFC">
        <w:t xml:space="preserve">frequency synchronization performance </w:t>
      </w:r>
      <w:r>
        <w:t xml:space="preserve"> </w:t>
      </w:r>
    </w:p>
    <w:p w14:paraId="65C2EEAC" w14:textId="77777777" w:rsidR="00F63A69" w:rsidRDefault="00F63A69" w:rsidP="00F63A69">
      <w:r>
        <w:t xml:space="preserve">In this sction we compare modem performance, in terms of throughput </w:t>
      </w:r>
    </w:p>
    <w:p w14:paraId="024B2B28" w14:textId="08B46A95" w:rsidR="00F63A69" w:rsidRDefault="00A53EF6" w:rsidP="00A53EF6">
      <w:pPr>
        <w:jc w:val="center"/>
      </w:pPr>
      <w:r w:rsidRPr="00C67BA2">
        <w:rPr>
          <w:noProof/>
        </w:rPr>
        <w:drawing>
          <wp:inline distT="0" distB="0" distL="0" distR="0" wp14:anchorId="0C698809" wp14:editId="77793CA0">
            <wp:extent cx="4374000" cy="3243600"/>
            <wp:effectExtent l="0" t="0" r="7620" b="0"/>
            <wp:docPr id="16" name="Picture 16" descr="A:\work\eperern_frequency_and_time_tracking_rs\results\ecshaer_ran1_91_1127\R1_91_fig_X1S3_20_3kmph_295056_295058_295059_f_est_error_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work\eperern_frequency_and_time_tracking_rs\results\ecshaer_ran1_91_1127\R1_91_fig_X1S3_20_3kmph_295056_295058_295059_f_est_error_rm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4000" cy="3243600"/>
                    </a:xfrm>
                    <a:prstGeom prst="rect">
                      <a:avLst/>
                    </a:prstGeom>
                    <a:noFill/>
                    <a:ln>
                      <a:noFill/>
                    </a:ln>
                  </pic:spPr>
                </pic:pic>
              </a:graphicData>
            </a:graphic>
          </wp:inline>
        </w:drawing>
      </w:r>
    </w:p>
    <w:p w14:paraId="18C35BE0" w14:textId="4A2ADC89" w:rsidR="00F63A69" w:rsidRDefault="00F63A69" w:rsidP="00F63A69">
      <w:pPr>
        <w:keepNext/>
        <w:jc w:val="center"/>
      </w:pPr>
    </w:p>
    <w:p w14:paraId="19A858A7" w14:textId="4BA64CA3" w:rsidR="00F63A69" w:rsidRDefault="00F63A69" w:rsidP="00F63A69">
      <w:pPr>
        <w:pStyle w:val="Caption"/>
        <w:jc w:val="both"/>
      </w:pPr>
      <w:r>
        <w:t xml:space="preserve">Figure </w:t>
      </w:r>
      <w:r>
        <w:fldChar w:fldCharType="begin"/>
      </w:r>
      <w:r>
        <w:instrText xml:space="preserve"> SEQ Figure \* ARABIC </w:instrText>
      </w:r>
      <w:r>
        <w:fldChar w:fldCharType="separate"/>
      </w:r>
      <w:r>
        <w:rPr>
          <w:noProof/>
        </w:rPr>
        <w:t>3</w:t>
      </w:r>
      <w:r>
        <w:fldChar w:fldCharType="end"/>
      </w:r>
      <w:r w:rsidRPr="00E316BF">
        <w:t xml:space="preserve"> </w:t>
      </w:r>
      <w:r w:rsidR="003B7FE3">
        <w:t xml:space="preserve">RMS frequency synchronization error </w:t>
      </w:r>
      <w:r>
        <w:t>[% of SCS]  for the ton</w:t>
      </w:r>
      <w:r w:rsidR="00CE62A9">
        <w:t>e slot TRS burst format with X=1, N=3, St = 3</w:t>
      </w:r>
      <w:r>
        <w:t xml:space="preserve">, also varying Sf = 1,2,4.  The TRS bandwidth B = 20 PRBs.  </w:t>
      </w:r>
    </w:p>
    <w:p w14:paraId="6A5DB297" w14:textId="5840EC5C" w:rsidR="00F63A69" w:rsidRDefault="00A53EF6" w:rsidP="00F63A69">
      <w:pPr>
        <w:pStyle w:val="Caption"/>
      </w:pPr>
      <w:r w:rsidRPr="00A53EF6">
        <w:rPr>
          <w:noProof/>
        </w:rPr>
        <w:drawing>
          <wp:inline distT="0" distB="0" distL="0" distR="0" wp14:anchorId="05EED4C3" wp14:editId="18C9AA5A">
            <wp:extent cx="4374000" cy="3243600"/>
            <wp:effectExtent l="0" t="0" r="7620" b="0"/>
            <wp:docPr id="17" name="Picture 17" descr="A:\work\eperern_frequency_and_time_tracking_rs\results\ecshaer_ran1_91_1127\R1_91_fig_X1S3_50_3kmph_295056_295058_295059_f_est_error_r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work\eperern_frequency_and_time_tracking_rs\results\ecshaer_ran1_91_1127\R1_91_fig_X1S3_50_3kmph_295056_295058_295059_f_est_error_rms.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74000" cy="3243600"/>
                    </a:xfrm>
                    <a:prstGeom prst="rect">
                      <a:avLst/>
                    </a:prstGeom>
                    <a:noFill/>
                    <a:ln>
                      <a:noFill/>
                    </a:ln>
                  </pic:spPr>
                </pic:pic>
              </a:graphicData>
            </a:graphic>
          </wp:inline>
        </w:drawing>
      </w:r>
    </w:p>
    <w:p w14:paraId="27994657" w14:textId="77777777" w:rsidR="00F63A69" w:rsidRDefault="00F63A69" w:rsidP="00F63A69">
      <w:pPr>
        <w:keepNext/>
      </w:pPr>
    </w:p>
    <w:p w14:paraId="3E2C3845" w14:textId="412B0B60" w:rsidR="00F63A69" w:rsidRDefault="00F63A69" w:rsidP="00F63A69">
      <w:pPr>
        <w:pStyle w:val="Caption"/>
        <w:jc w:val="both"/>
      </w:pPr>
      <w:r>
        <w:t xml:space="preserve">Figure </w:t>
      </w:r>
      <w:r>
        <w:fldChar w:fldCharType="begin"/>
      </w:r>
      <w:r>
        <w:instrText xml:space="preserve"> SEQ Figure \* ARABIC </w:instrText>
      </w:r>
      <w:r>
        <w:fldChar w:fldCharType="separate"/>
      </w:r>
      <w:r>
        <w:rPr>
          <w:noProof/>
        </w:rPr>
        <w:t>4</w:t>
      </w:r>
      <w:r>
        <w:fldChar w:fldCharType="end"/>
      </w:r>
      <w:r w:rsidRPr="00E316BF">
        <w:t xml:space="preserve"> </w:t>
      </w:r>
      <w:r w:rsidR="003B7FE3">
        <w:t xml:space="preserve">RMS frequency </w:t>
      </w:r>
      <w:r>
        <w:t>synchronization error [% of SCS] for the ton</w:t>
      </w:r>
      <w:r w:rsidR="00CE62A9">
        <w:t>e slot TRS burst format with X=1, N=2, St = 3</w:t>
      </w:r>
      <w:r>
        <w:t xml:space="preserve">, also varying Sf = 1,2,4.  The TRS bandwidth B = 50 PRBs.  </w:t>
      </w:r>
    </w:p>
    <w:p w14:paraId="78CE44F9" w14:textId="3CB4EE7B" w:rsidR="00C96152" w:rsidRDefault="00C96152" w:rsidP="00C96152"/>
    <w:p w14:paraId="1C38F06E" w14:textId="181ED817" w:rsidR="00C96152" w:rsidRDefault="00C96152" w:rsidP="00C96152">
      <w:r>
        <w:t>Frequency synch</w:t>
      </w:r>
      <w:r w:rsidR="007B1A6E">
        <w:t>ronization</w:t>
      </w:r>
      <w:r>
        <w:t xml:space="preserve"> performance at low SNR is not very sensitive to dispersion nor Doppler spread (within reasonable limits). Therefor we can use the evaluation resuls for other SCS and carrier frequencies. </w:t>
      </w:r>
      <w:r w:rsidR="00CB3BFC">
        <w:t>The table below summarized the frequency synchronization performance at -6dB.</w:t>
      </w:r>
    </w:p>
    <w:p w14:paraId="4F6C7C0F" w14:textId="015D60BB" w:rsidR="00C96152" w:rsidRDefault="00C96152" w:rsidP="00C96152">
      <w:r>
        <w:t xml:space="preserve"> </w:t>
      </w:r>
    </w:p>
    <w:tbl>
      <w:tblPr>
        <w:tblW w:w="3828" w:type="dxa"/>
        <w:tblInd w:w="-5" w:type="dxa"/>
        <w:tblLayout w:type="fixed"/>
        <w:tblLook w:val="04A0" w:firstRow="1" w:lastRow="0" w:firstColumn="1" w:lastColumn="0" w:noHBand="0" w:noVBand="1"/>
      </w:tblPr>
      <w:tblGrid>
        <w:gridCol w:w="420"/>
        <w:gridCol w:w="361"/>
        <w:gridCol w:w="383"/>
        <w:gridCol w:w="394"/>
        <w:gridCol w:w="427"/>
        <w:gridCol w:w="1843"/>
      </w:tblGrid>
      <w:tr w:rsidR="00A53EF6" w:rsidRPr="00A53EF6" w14:paraId="0CDCA14D" w14:textId="77777777" w:rsidTr="00A53EF6">
        <w:trPr>
          <w:trHeight w:val="300"/>
        </w:trPr>
        <w:tc>
          <w:tcPr>
            <w:tcW w:w="1985" w:type="dxa"/>
            <w:gridSpan w:val="5"/>
            <w:vMerge w:val="restart"/>
            <w:tcBorders>
              <w:top w:val="single" w:sz="4" w:space="0" w:color="auto"/>
              <w:left w:val="single" w:sz="4" w:space="0" w:color="auto"/>
              <w:bottom w:val="single" w:sz="4" w:space="0" w:color="000000"/>
              <w:right w:val="single" w:sz="4" w:space="0" w:color="auto"/>
            </w:tcBorders>
            <w:shd w:val="clear" w:color="000000" w:fill="E7E6E6"/>
            <w:vAlign w:val="center"/>
            <w:hideMark/>
          </w:tcPr>
          <w:p w14:paraId="247153DF" w14:textId="77777777" w:rsidR="00A53EF6" w:rsidRPr="00A53EF6" w:rsidRDefault="00A53EF6" w:rsidP="00A53EF6">
            <w:pPr>
              <w:overflowPunct/>
              <w:autoSpaceDE/>
              <w:autoSpaceDN/>
              <w:adjustRightInd/>
              <w:spacing w:after="0"/>
              <w:jc w:val="center"/>
              <w:textAlignment w:val="auto"/>
              <w:rPr>
                <w:rFonts w:ascii="Calibri" w:hAnsi="Calibri"/>
                <w:color w:val="000000"/>
                <w:sz w:val="22"/>
                <w:szCs w:val="22"/>
                <w:lang w:val="en-US" w:eastAsia="en-US"/>
              </w:rPr>
            </w:pPr>
            <w:r w:rsidRPr="00A53EF6">
              <w:rPr>
                <w:rFonts w:ascii="Calibri" w:hAnsi="Calibri"/>
                <w:color w:val="000000"/>
                <w:sz w:val="22"/>
                <w:szCs w:val="22"/>
                <w:lang w:val="en-US" w:eastAsia="en-US"/>
              </w:rPr>
              <w:t>TRS format</w:t>
            </w:r>
          </w:p>
        </w:tc>
        <w:tc>
          <w:tcPr>
            <w:tcW w:w="1843" w:type="dxa"/>
            <w:vMerge w:val="restart"/>
            <w:tcBorders>
              <w:top w:val="single" w:sz="4" w:space="0" w:color="auto"/>
              <w:left w:val="single" w:sz="4" w:space="0" w:color="auto"/>
              <w:bottom w:val="single" w:sz="8" w:space="0" w:color="000000"/>
              <w:right w:val="single" w:sz="4" w:space="0" w:color="auto"/>
            </w:tcBorders>
            <w:shd w:val="clear" w:color="000000" w:fill="E7E6E6"/>
            <w:vAlign w:val="center"/>
            <w:hideMark/>
          </w:tcPr>
          <w:p w14:paraId="2AAB68B5" w14:textId="77777777" w:rsidR="00A53EF6" w:rsidRPr="00A53EF6" w:rsidRDefault="00A53EF6" w:rsidP="00A53EF6">
            <w:pPr>
              <w:overflowPunct/>
              <w:autoSpaceDE/>
              <w:autoSpaceDN/>
              <w:adjustRightInd/>
              <w:spacing w:after="0"/>
              <w:jc w:val="center"/>
              <w:textAlignment w:val="auto"/>
              <w:rPr>
                <w:rFonts w:ascii="Calibri" w:hAnsi="Calibri"/>
                <w:color w:val="000000"/>
                <w:sz w:val="22"/>
                <w:szCs w:val="22"/>
                <w:lang w:val="en-US" w:eastAsia="en-US"/>
              </w:rPr>
            </w:pPr>
            <w:r w:rsidRPr="00A53EF6">
              <w:rPr>
                <w:rFonts w:ascii="Calibri" w:hAnsi="Calibri"/>
                <w:color w:val="000000"/>
                <w:sz w:val="22"/>
                <w:szCs w:val="22"/>
                <w:lang w:val="en-US" w:eastAsia="en-US"/>
              </w:rPr>
              <w:t xml:space="preserve">Freq synch </w:t>
            </w:r>
            <w:r w:rsidRPr="00A53EF6">
              <w:rPr>
                <w:rFonts w:ascii="Calibri" w:hAnsi="Calibri"/>
                <w:color w:val="000000"/>
                <w:sz w:val="22"/>
                <w:szCs w:val="22"/>
                <w:lang w:val="en-US" w:eastAsia="en-US"/>
              </w:rPr>
              <w:br/>
              <w:t xml:space="preserve">accuray @ -6 dB </w:t>
            </w:r>
            <w:r w:rsidRPr="00A53EF6">
              <w:rPr>
                <w:rFonts w:ascii="Calibri" w:hAnsi="Calibri"/>
                <w:color w:val="000000"/>
                <w:sz w:val="22"/>
                <w:szCs w:val="22"/>
                <w:lang w:val="en-US" w:eastAsia="en-US"/>
              </w:rPr>
              <w:br/>
              <w:t>[% of SCS]</w:t>
            </w:r>
          </w:p>
        </w:tc>
      </w:tr>
      <w:tr w:rsidR="00A53EF6" w:rsidRPr="00A53EF6" w14:paraId="3088BC2E" w14:textId="77777777" w:rsidTr="00A53EF6">
        <w:trPr>
          <w:trHeight w:val="300"/>
        </w:trPr>
        <w:tc>
          <w:tcPr>
            <w:tcW w:w="1985" w:type="dxa"/>
            <w:gridSpan w:val="5"/>
            <w:vMerge/>
            <w:tcBorders>
              <w:top w:val="single" w:sz="4" w:space="0" w:color="auto"/>
              <w:left w:val="single" w:sz="4" w:space="0" w:color="auto"/>
              <w:bottom w:val="single" w:sz="4" w:space="0" w:color="000000"/>
              <w:right w:val="single" w:sz="4" w:space="0" w:color="auto"/>
            </w:tcBorders>
            <w:vAlign w:val="center"/>
            <w:hideMark/>
          </w:tcPr>
          <w:p w14:paraId="0724CDA2" w14:textId="77777777" w:rsidR="00A53EF6" w:rsidRPr="00A53EF6" w:rsidRDefault="00A53EF6" w:rsidP="00A53EF6">
            <w:pPr>
              <w:overflowPunct/>
              <w:autoSpaceDE/>
              <w:autoSpaceDN/>
              <w:adjustRightInd/>
              <w:spacing w:after="0"/>
              <w:jc w:val="left"/>
              <w:textAlignment w:val="auto"/>
              <w:rPr>
                <w:rFonts w:ascii="Calibri" w:hAnsi="Calibri"/>
                <w:color w:val="000000"/>
                <w:sz w:val="22"/>
                <w:szCs w:val="22"/>
                <w:lang w:val="en-US" w:eastAsia="en-US"/>
              </w:rPr>
            </w:pPr>
          </w:p>
        </w:tc>
        <w:tc>
          <w:tcPr>
            <w:tcW w:w="1843" w:type="dxa"/>
            <w:vMerge/>
            <w:tcBorders>
              <w:top w:val="single" w:sz="4" w:space="0" w:color="auto"/>
              <w:left w:val="single" w:sz="4" w:space="0" w:color="auto"/>
              <w:bottom w:val="single" w:sz="8" w:space="0" w:color="000000"/>
              <w:right w:val="single" w:sz="4" w:space="0" w:color="auto"/>
            </w:tcBorders>
            <w:vAlign w:val="center"/>
            <w:hideMark/>
          </w:tcPr>
          <w:p w14:paraId="29F17E58" w14:textId="77777777" w:rsidR="00A53EF6" w:rsidRPr="00A53EF6" w:rsidRDefault="00A53EF6" w:rsidP="00A53EF6">
            <w:pPr>
              <w:overflowPunct/>
              <w:autoSpaceDE/>
              <w:autoSpaceDN/>
              <w:adjustRightInd/>
              <w:spacing w:after="0"/>
              <w:jc w:val="left"/>
              <w:textAlignment w:val="auto"/>
              <w:rPr>
                <w:rFonts w:ascii="Calibri" w:hAnsi="Calibri"/>
                <w:color w:val="000000"/>
                <w:sz w:val="22"/>
                <w:szCs w:val="22"/>
                <w:lang w:val="en-US" w:eastAsia="en-US"/>
              </w:rPr>
            </w:pPr>
          </w:p>
        </w:tc>
      </w:tr>
      <w:tr w:rsidR="00A53EF6" w:rsidRPr="00A53EF6" w14:paraId="49BF209C" w14:textId="77777777" w:rsidTr="00A53EF6">
        <w:trPr>
          <w:trHeight w:val="315"/>
        </w:trPr>
        <w:tc>
          <w:tcPr>
            <w:tcW w:w="420" w:type="dxa"/>
            <w:tcBorders>
              <w:top w:val="nil"/>
              <w:left w:val="single" w:sz="4" w:space="0" w:color="auto"/>
              <w:bottom w:val="single" w:sz="8" w:space="0" w:color="auto"/>
              <w:right w:val="single" w:sz="4" w:space="0" w:color="auto"/>
            </w:tcBorders>
            <w:shd w:val="clear" w:color="auto" w:fill="auto"/>
            <w:vAlign w:val="bottom"/>
            <w:hideMark/>
          </w:tcPr>
          <w:p w14:paraId="08A7EBC2"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X</w:t>
            </w:r>
          </w:p>
        </w:tc>
        <w:tc>
          <w:tcPr>
            <w:tcW w:w="361" w:type="dxa"/>
            <w:tcBorders>
              <w:top w:val="nil"/>
              <w:left w:val="nil"/>
              <w:bottom w:val="single" w:sz="8" w:space="0" w:color="auto"/>
              <w:right w:val="single" w:sz="4" w:space="0" w:color="auto"/>
            </w:tcBorders>
            <w:shd w:val="clear" w:color="auto" w:fill="auto"/>
            <w:vAlign w:val="bottom"/>
            <w:hideMark/>
          </w:tcPr>
          <w:p w14:paraId="2D0C2A0D"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N</w:t>
            </w:r>
          </w:p>
        </w:tc>
        <w:tc>
          <w:tcPr>
            <w:tcW w:w="383" w:type="dxa"/>
            <w:tcBorders>
              <w:top w:val="nil"/>
              <w:left w:val="nil"/>
              <w:bottom w:val="single" w:sz="8" w:space="0" w:color="auto"/>
              <w:right w:val="single" w:sz="4" w:space="0" w:color="auto"/>
            </w:tcBorders>
            <w:shd w:val="clear" w:color="auto" w:fill="auto"/>
            <w:vAlign w:val="bottom"/>
            <w:hideMark/>
          </w:tcPr>
          <w:p w14:paraId="46B5ED85"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St</w:t>
            </w:r>
          </w:p>
        </w:tc>
        <w:tc>
          <w:tcPr>
            <w:tcW w:w="394" w:type="dxa"/>
            <w:tcBorders>
              <w:top w:val="nil"/>
              <w:left w:val="nil"/>
              <w:bottom w:val="single" w:sz="8" w:space="0" w:color="auto"/>
              <w:right w:val="single" w:sz="4" w:space="0" w:color="auto"/>
            </w:tcBorders>
            <w:shd w:val="clear" w:color="auto" w:fill="auto"/>
            <w:vAlign w:val="bottom"/>
            <w:hideMark/>
          </w:tcPr>
          <w:p w14:paraId="4C65D504"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Sf</w:t>
            </w:r>
          </w:p>
        </w:tc>
        <w:tc>
          <w:tcPr>
            <w:tcW w:w="427" w:type="dxa"/>
            <w:tcBorders>
              <w:top w:val="nil"/>
              <w:left w:val="nil"/>
              <w:bottom w:val="single" w:sz="8" w:space="0" w:color="auto"/>
              <w:right w:val="single" w:sz="4" w:space="0" w:color="auto"/>
            </w:tcBorders>
            <w:shd w:val="clear" w:color="auto" w:fill="auto"/>
            <w:vAlign w:val="bottom"/>
            <w:hideMark/>
          </w:tcPr>
          <w:p w14:paraId="79A9E227"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B</w:t>
            </w:r>
          </w:p>
        </w:tc>
        <w:tc>
          <w:tcPr>
            <w:tcW w:w="1843" w:type="dxa"/>
            <w:vMerge/>
            <w:tcBorders>
              <w:top w:val="single" w:sz="4" w:space="0" w:color="auto"/>
              <w:left w:val="single" w:sz="4" w:space="0" w:color="auto"/>
              <w:bottom w:val="single" w:sz="8" w:space="0" w:color="000000"/>
              <w:right w:val="single" w:sz="4" w:space="0" w:color="auto"/>
            </w:tcBorders>
            <w:vAlign w:val="center"/>
            <w:hideMark/>
          </w:tcPr>
          <w:p w14:paraId="0555DAFF" w14:textId="77777777" w:rsidR="00A53EF6" w:rsidRPr="00A53EF6" w:rsidRDefault="00A53EF6" w:rsidP="00A53EF6">
            <w:pPr>
              <w:overflowPunct/>
              <w:autoSpaceDE/>
              <w:autoSpaceDN/>
              <w:adjustRightInd/>
              <w:spacing w:after="0"/>
              <w:jc w:val="left"/>
              <w:textAlignment w:val="auto"/>
              <w:rPr>
                <w:rFonts w:ascii="Calibri" w:hAnsi="Calibri"/>
                <w:color w:val="000000"/>
                <w:sz w:val="22"/>
                <w:szCs w:val="22"/>
                <w:lang w:val="en-US" w:eastAsia="en-US"/>
              </w:rPr>
            </w:pPr>
          </w:p>
        </w:tc>
      </w:tr>
      <w:tr w:rsidR="00A53EF6" w:rsidRPr="00A53EF6" w14:paraId="2B76F63F" w14:textId="77777777" w:rsidTr="00A53EF6">
        <w:trPr>
          <w:trHeight w:val="315"/>
        </w:trPr>
        <w:tc>
          <w:tcPr>
            <w:tcW w:w="420" w:type="dxa"/>
            <w:tcBorders>
              <w:top w:val="nil"/>
              <w:left w:val="single" w:sz="4" w:space="0" w:color="auto"/>
              <w:bottom w:val="single" w:sz="4" w:space="0" w:color="auto"/>
              <w:right w:val="single" w:sz="4" w:space="0" w:color="auto"/>
            </w:tcBorders>
            <w:shd w:val="clear" w:color="auto" w:fill="auto"/>
            <w:vAlign w:val="bottom"/>
            <w:hideMark/>
          </w:tcPr>
          <w:p w14:paraId="4452CE73"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w:t>
            </w:r>
          </w:p>
        </w:tc>
        <w:tc>
          <w:tcPr>
            <w:tcW w:w="361" w:type="dxa"/>
            <w:tcBorders>
              <w:top w:val="nil"/>
              <w:left w:val="nil"/>
              <w:bottom w:val="single" w:sz="4" w:space="0" w:color="auto"/>
              <w:right w:val="single" w:sz="4" w:space="0" w:color="auto"/>
            </w:tcBorders>
            <w:shd w:val="clear" w:color="auto" w:fill="auto"/>
            <w:vAlign w:val="bottom"/>
            <w:hideMark/>
          </w:tcPr>
          <w:p w14:paraId="37C6DA15"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w:t>
            </w:r>
          </w:p>
        </w:tc>
        <w:tc>
          <w:tcPr>
            <w:tcW w:w="383" w:type="dxa"/>
            <w:tcBorders>
              <w:top w:val="nil"/>
              <w:left w:val="nil"/>
              <w:bottom w:val="single" w:sz="4" w:space="0" w:color="auto"/>
              <w:right w:val="single" w:sz="4" w:space="0" w:color="auto"/>
            </w:tcBorders>
            <w:shd w:val="clear" w:color="auto" w:fill="auto"/>
            <w:vAlign w:val="bottom"/>
            <w:hideMark/>
          </w:tcPr>
          <w:p w14:paraId="62A93C55"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3</w:t>
            </w:r>
          </w:p>
        </w:tc>
        <w:tc>
          <w:tcPr>
            <w:tcW w:w="394" w:type="dxa"/>
            <w:tcBorders>
              <w:top w:val="nil"/>
              <w:left w:val="nil"/>
              <w:bottom w:val="single" w:sz="4" w:space="0" w:color="auto"/>
              <w:right w:val="single" w:sz="4" w:space="0" w:color="auto"/>
            </w:tcBorders>
            <w:shd w:val="clear" w:color="auto" w:fill="auto"/>
            <w:vAlign w:val="bottom"/>
            <w:hideMark/>
          </w:tcPr>
          <w:p w14:paraId="117C6784"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w:t>
            </w:r>
          </w:p>
        </w:tc>
        <w:tc>
          <w:tcPr>
            <w:tcW w:w="427" w:type="dxa"/>
            <w:tcBorders>
              <w:top w:val="nil"/>
              <w:left w:val="nil"/>
              <w:bottom w:val="single" w:sz="4" w:space="0" w:color="auto"/>
              <w:right w:val="single" w:sz="4" w:space="0" w:color="auto"/>
            </w:tcBorders>
            <w:shd w:val="clear" w:color="auto" w:fill="auto"/>
            <w:vAlign w:val="bottom"/>
            <w:hideMark/>
          </w:tcPr>
          <w:p w14:paraId="6C9BF63D"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50</w:t>
            </w:r>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36426059"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0,65</w:t>
            </w:r>
          </w:p>
        </w:tc>
      </w:tr>
      <w:tr w:rsidR="00A53EF6" w:rsidRPr="00A53EF6" w14:paraId="57825D9F" w14:textId="77777777" w:rsidTr="00A53EF6">
        <w:trPr>
          <w:trHeight w:val="315"/>
        </w:trPr>
        <w:tc>
          <w:tcPr>
            <w:tcW w:w="420" w:type="dxa"/>
            <w:tcBorders>
              <w:top w:val="nil"/>
              <w:left w:val="single" w:sz="4" w:space="0" w:color="auto"/>
              <w:bottom w:val="single" w:sz="4" w:space="0" w:color="auto"/>
              <w:right w:val="single" w:sz="4" w:space="0" w:color="auto"/>
            </w:tcBorders>
            <w:shd w:val="clear" w:color="auto" w:fill="auto"/>
            <w:vAlign w:val="bottom"/>
            <w:hideMark/>
          </w:tcPr>
          <w:p w14:paraId="0DD1A668"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w:t>
            </w:r>
          </w:p>
        </w:tc>
        <w:tc>
          <w:tcPr>
            <w:tcW w:w="361" w:type="dxa"/>
            <w:tcBorders>
              <w:top w:val="nil"/>
              <w:left w:val="nil"/>
              <w:bottom w:val="single" w:sz="4" w:space="0" w:color="auto"/>
              <w:right w:val="single" w:sz="4" w:space="0" w:color="auto"/>
            </w:tcBorders>
            <w:shd w:val="clear" w:color="auto" w:fill="auto"/>
            <w:vAlign w:val="bottom"/>
            <w:hideMark/>
          </w:tcPr>
          <w:p w14:paraId="3EE99D40"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w:t>
            </w:r>
          </w:p>
        </w:tc>
        <w:tc>
          <w:tcPr>
            <w:tcW w:w="383" w:type="dxa"/>
            <w:tcBorders>
              <w:top w:val="nil"/>
              <w:left w:val="nil"/>
              <w:bottom w:val="single" w:sz="4" w:space="0" w:color="auto"/>
              <w:right w:val="single" w:sz="4" w:space="0" w:color="auto"/>
            </w:tcBorders>
            <w:shd w:val="clear" w:color="auto" w:fill="auto"/>
            <w:vAlign w:val="bottom"/>
            <w:hideMark/>
          </w:tcPr>
          <w:p w14:paraId="2342864E"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3</w:t>
            </w:r>
          </w:p>
        </w:tc>
        <w:tc>
          <w:tcPr>
            <w:tcW w:w="394" w:type="dxa"/>
            <w:tcBorders>
              <w:top w:val="nil"/>
              <w:left w:val="nil"/>
              <w:bottom w:val="single" w:sz="4" w:space="0" w:color="auto"/>
              <w:right w:val="single" w:sz="4" w:space="0" w:color="auto"/>
            </w:tcBorders>
            <w:shd w:val="clear" w:color="auto" w:fill="auto"/>
            <w:vAlign w:val="bottom"/>
            <w:hideMark/>
          </w:tcPr>
          <w:p w14:paraId="4A2720F2"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w:t>
            </w:r>
          </w:p>
        </w:tc>
        <w:tc>
          <w:tcPr>
            <w:tcW w:w="427" w:type="dxa"/>
            <w:tcBorders>
              <w:top w:val="nil"/>
              <w:left w:val="nil"/>
              <w:bottom w:val="single" w:sz="4" w:space="0" w:color="auto"/>
              <w:right w:val="single" w:sz="4" w:space="0" w:color="auto"/>
            </w:tcBorders>
            <w:shd w:val="clear" w:color="auto" w:fill="auto"/>
            <w:vAlign w:val="bottom"/>
            <w:hideMark/>
          </w:tcPr>
          <w:p w14:paraId="5A27D01C"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50</w:t>
            </w:r>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4467A71A"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0,9</w:t>
            </w:r>
          </w:p>
        </w:tc>
      </w:tr>
      <w:tr w:rsidR="00A53EF6" w:rsidRPr="00A53EF6" w14:paraId="0E992443" w14:textId="77777777" w:rsidTr="00A53EF6">
        <w:trPr>
          <w:trHeight w:val="315"/>
        </w:trPr>
        <w:tc>
          <w:tcPr>
            <w:tcW w:w="420" w:type="dxa"/>
            <w:tcBorders>
              <w:top w:val="nil"/>
              <w:left w:val="single" w:sz="4" w:space="0" w:color="auto"/>
              <w:bottom w:val="single" w:sz="4" w:space="0" w:color="auto"/>
              <w:right w:val="single" w:sz="4" w:space="0" w:color="auto"/>
            </w:tcBorders>
            <w:shd w:val="clear" w:color="auto" w:fill="auto"/>
            <w:vAlign w:val="bottom"/>
            <w:hideMark/>
          </w:tcPr>
          <w:p w14:paraId="3F4E7A0C"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w:t>
            </w:r>
          </w:p>
        </w:tc>
        <w:tc>
          <w:tcPr>
            <w:tcW w:w="361" w:type="dxa"/>
            <w:tcBorders>
              <w:top w:val="nil"/>
              <w:left w:val="nil"/>
              <w:bottom w:val="single" w:sz="4" w:space="0" w:color="auto"/>
              <w:right w:val="single" w:sz="4" w:space="0" w:color="auto"/>
            </w:tcBorders>
            <w:shd w:val="clear" w:color="auto" w:fill="auto"/>
            <w:vAlign w:val="bottom"/>
            <w:hideMark/>
          </w:tcPr>
          <w:p w14:paraId="40ACFDAB"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w:t>
            </w:r>
          </w:p>
        </w:tc>
        <w:tc>
          <w:tcPr>
            <w:tcW w:w="383" w:type="dxa"/>
            <w:tcBorders>
              <w:top w:val="nil"/>
              <w:left w:val="nil"/>
              <w:bottom w:val="single" w:sz="4" w:space="0" w:color="auto"/>
              <w:right w:val="single" w:sz="4" w:space="0" w:color="auto"/>
            </w:tcBorders>
            <w:shd w:val="clear" w:color="auto" w:fill="auto"/>
            <w:vAlign w:val="bottom"/>
            <w:hideMark/>
          </w:tcPr>
          <w:p w14:paraId="478C64C2"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3</w:t>
            </w:r>
          </w:p>
        </w:tc>
        <w:tc>
          <w:tcPr>
            <w:tcW w:w="394" w:type="dxa"/>
            <w:tcBorders>
              <w:top w:val="nil"/>
              <w:left w:val="nil"/>
              <w:bottom w:val="single" w:sz="4" w:space="0" w:color="auto"/>
              <w:right w:val="single" w:sz="4" w:space="0" w:color="auto"/>
            </w:tcBorders>
            <w:shd w:val="clear" w:color="auto" w:fill="auto"/>
            <w:vAlign w:val="bottom"/>
            <w:hideMark/>
          </w:tcPr>
          <w:p w14:paraId="700245EF"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4</w:t>
            </w:r>
          </w:p>
        </w:tc>
        <w:tc>
          <w:tcPr>
            <w:tcW w:w="427" w:type="dxa"/>
            <w:tcBorders>
              <w:top w:val="nil"/>
              <w:left w:val="nil"/>
              <w:bottom w:val="single" w:sz="4" w:space="0" w:color="auto"/>
              <w:right w:val="single" w:sz="4" w:space="0" w:color="auto"/>
            </w:tcBorders>
            <w:shd w:val="clear" w:color="auto" w:fill="auto"/>
            <w:vAlign w:val="bottom"/>
            <w:hideMark/>
          </w:tcPr>
          <w:p w14:paraId="2241CB66"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50</w:t>
            </w:r>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124DF58"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2,3</w:t>
            </w:r>
          </w:p>
        </w:tc>
      </w:tr>
      <w:tr w:rsidR="00A53EF6" w:rsidRPr="00A53EF6" w14:paraId="1C1C8852" w14:textId="77777777" w:rsidTr="00A53EF6">
        <w:trPr>
          <w:trHeight w:val="315"/>
        </w:trPr>
        <w:tc>
          <w:tcPr>
            <w:tcW w:w="420" w:type="dxa"/>
            <w:tcBorders>
              <w:top w:val="nil"/>
              <w:left w:val="single" w:sz="4" w:space="0" w:color="auto"/>
              <w:bottom w:val="single" w:sz="4" w:space="0" w:color="auto"/>
              <w:right w:val="single" w:sz="4" w:space="0" w:color="auto"/>
            </w:tcBorders>
            <w:shd w:val="clear" w:color="auto" w:fill="auto"/>
            <w:vAlign w:val="bottom"/>
            <w:hideMark/>
          </w:tcPr>
          <w:p w14:paraId="2410EA65"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w:t>
            </w:r>
          </w:p>
        </w:tc>
        <w:tc>
          <w:tcPr>
            <w:tcW w:w="361" w:type="dxa"/>
            <w:tcBorders>
              <w:top w:val="nil"/>
              <w:left w:val="nil"/>
              <w:bottom w:val="single" w:sz="4" w:space="0" w:color="auto"/>
              <w:right w:val="single" w:sz="4" w:space="0" w:color="auto"/>
            </w:tcBorders>
            <w:shd w:val="clear" w:color="auto" w:fill="auto"/>
            <w:vAlign w:val="bottom"/>
            <w:hideMark/>
          </w:tcPr>
          <w:p w14:paraId="37FCE62E"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w:t>
            </w:r>
          </w:p>
        </w:tc>
        <w:tc>
          <w:tcPr>
            <w:tcW w:w="383" w:type="dxa"/>
            <w:tcBorders>
              <w:top w:val="nil"/>
              <w:left w:val="nil"/>
              <w:bottom w:val="single" w:sz="4" w:space="0" w:color="auto"/>
              <w:right w:val="single" w:sz="4" w:space="0" w:color="auto"/>
            </w:tcBorders>
            <w:shd w:val="clear" w:color="auto" w:fill="auto"/>
            <w:vAlign w:val="bottom"/>
            <w:hideMark/>
          </w:tcPr>
          <w:p w14:paraId="7C17431B"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3</w:t>
            </w:r>
          </w:p>
        </w:tc>
        <w:tc>
          <w:tcPr>
            <w:tcW w:w="394" w:type="dxa"/>
            <w:tcBorders>
              <w:top w:val="nil"/>
              <w:left w:val="nil"/>
              <w:bottom w:val="single" w:sz="4" w:space="0" w:color="auto"/>
              <w:right w:val="single" w:sz="4" w:space="0" w:color="auto"/>
            </w:tcBorders>
            <w:shd w:val="clear" w:color="auto" w:fill="auto"/>
            <w:vAlign w:val="bottom"/>
            <w:hideMark/>
          </w:tcPr>
          <w:p w14:paraId="23765F31"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w:t>
            </w:r>
          </w:p>
        </w:tc>
        <w:tc>
          <w:tcPr>
            <w:tcW w:w="427" w:type="dxa"/>
            <w:tcBorders>
              <w:top w:val="nil"/>
              <w:left w:val="nil"/>
              <w:bottom w:val="single" w:sz="4" w:space="0" w:color="auto"/>
              <w:right w:val="single" w:sz="4" w:space="0" w:color="auto"/>
            </w:tcBorders>
            <w:shd w:val="clear" w:color="auto" w:fill="auto"/>
            <w:vAlign w:val="bottom"/>
            <w:hideMark/>
          </w:tcPr>
          <w:p w14:paraId="0F2EA25C"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20</w:t>
            </w:r>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0B1768CF"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1,2</w:t>
            </w:r>
          </w:p>
        </w:tc>
      </w:tr>
      <w:tr w:rsidR="00A53EF6" w:rsidRPr="00A53EF6" w14:paraId="67BB04C0" w14:textId="77777777" w:rsidTr="00A53EF6">
        <w:trPr>
          <w:trHeight w:val="315"/>
        </w:trPr>
        <w:tc>
          <w:tcPr>
            <w:tcW w:w="420" w:type="dxa"/>
            <w:tcBorders>
              <w:top w:val="nil"/>
              <w:left w:val="single" w:sz="4" w:space="0" w:color="auto"/>
              <w:bottom w:val="single" w:sz="4" w:space="0" w:color="auto"/>
              <w:right w:val="single" w:sz="4" w:space="0" w:color="auto"/>
            </w:tcBorders>
            <w:shd w:val="clear" w:color="auto" w:fill="auto"/>
            <w:vAlign w:val="bottom"/>
            <w:hideMark/>
          </w:tcPr>
          <w:p w14:paraId="0DA67155"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w:t>
            </w:r>
          </w:p>
        </w:tc>
        <w:tc>
          <w:tcPr>
            <w:tcW w:w="361" w:type="dxa"/>
            <w:tcBorders>
              <w:top w:val="nil"/>
              <w:left w:val="nil"/>
              <w:bottom w:val="single" w:sz="4" w:space="0" w:color="auto"/>
              <w:right w:val="single" w:sz="4" w:space="0" w:color="auto"/>
            </w:tcBorders>
            <w:shd w:val="clear" w:color="auto" w:fill="auto"/>
            <w:vAlign w:val="bottom"/>
            <w:hideMark/>
          </w:tcPr>
          <w:p w14:paraId="45567E8E"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w:t>
            </w:r>
          </w:p>
        </w:tc>
        <w:tc>
          <w:tcPr>
            <w:tcW w:w="383" w:type="dxa"/>
            <w:tcBorders>
              <w:top w:val="nil"/>
              <w:left w:val="nil"/>
              <w:bottom w:val="single" w:sz="4" w:space="0" w:color="auto"/>
              <w:right w:val="single" w:sz="4" w:space="0" w:color="auto"/>
            </w:tcBorders>
            <w:shd w:val="clear" w:color="auto" w:fill="auto"/>
            <w:vAlign w:val="bottom"/>
            <w:hideMark/>
          </w:tcPr>
          <w:p w14:paraId="2241DBAA"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3</w:t>
            </w:r>
          </w:p>
        </w:tc>
        <w:tc>
          <w:tcPr>
            <w:tcW w:w="394" w:type="dxa"/>
            <w:tcBorders>
              <w:top w:val="nil"/>
              <w:left w:val="nil"/>
              <w:bottom w:val="single" w:sz="4" w:space="0" w:color="auto"/>
              <w:right w:val="single" w:sz="4" w:space="0" w:color="auto"/>
            </w:tcBorders>
            <w:shd w:val="clear" w:color="auto" w:fill="auto"/>
            <w:vAlign w:val="bottom"/>
            <w:hideMark/>
          </w:tcPr>
          <w:p w14:paraId="5394C693"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w:t>
            </w:r>
          </w:p>
        </w:tc>
        <w:tc>
          <w:tcPr>
            <w:tcW w:w="427" w:type="dxa"/>
            <w:tcBorders>
              <w:top w:val="nil"/>
              <w:left w:val="nil"/>
              <w:bottom w:val="single" w:sz="4" w:space="0" w:color="auto"/>
              <w:right w:val="single" w:sz="4" w:space="0" w:color="auto"/>
            </w:tcBorders>
            <w:shd w:val="clear" w:color="auto" w:fill="auto"/>
            <w:vAlign w:val="bottom"/>
            <w:hideMark/>
          </w:tcPr>
          <w:p w14:paraId="0D92C9A0"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20</w:t>
            </w:r>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534DB8E5"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1,9</w:t>
            </w:r>
          </w:p>
        </w:tc>
      </w:tr>
      <w:tr w:rsidR="00A53EF6" w:rsidRPr="00A53EF6" w14:paraId="1C9F6E4C" w14:textId="77777777" w:rsidTr="00A53EF6">
        <w:trPr>
          <w:trHeight w:val="315"/>
        </w:trPr>
        <w:tc>
          <w:tcPr>
            <w:tcW w:w="420" w:type="dxa"/>
            <w:tcBorders>
              <w:top w:val="nil"/>
              <w:left w:val="single" w:sz="4" w:space="0" w:color="auto"/>
              <w:bottom w:val="single" w:sz="4" w:space="0" w:color="auto"/>
              <w:right w:val="single" w:sz="4" w:space="0" w:color="auto"/>
            </w:tcBorders>
            <w:shd w:val="clear" w:color="auto" w:fill="auto"/>
            <w:vAlign w:val="bottom"/>
            <w:hideMark/>
          </w:tcPr>
          <w:p w14:paraId="0CB2389B"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1</w:t>
            </w:r>
          </w:p>
        </w:tc>
        <w:tc>
          <w:tcPr>
            <w:tcW w:w="361" w:type="dxa"/>
            <w:tcBorders>
              <w:top w:val="nil"/>
              <w:left w:val="nil"/>
              <w:bottom w:val="single" w:sz="4" w:space="0" w:color="auto"/>
              <w:right w:val="single" w:sz="4" w:space="0" w:color="auto"/>
            </w:tcBorders>
            <w:shd w:val="clear" w:color="auto" w:fill="auto"/>
            <w:vAlign w:val="bottom"/>
            <w:hideMark/>
          </w:tcPr>
          <w:p w14:paraId="2C3259A4"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w:t>
            </w:r>
          </w:p>
        </w:tc>
        <w:tc>
          <w:tcPr>
            <w:tcW w:w="383" w:type="dxa"/>
            <w:tcBorders>
              <w:top w:val="nil"/>
              <w:left w:val="nil"/>
              <w:bottom w:val="single" w:sz="4" w:space="0" w:color="auto"/>
              <w:right w:val="single" w:sz="4" w:space="0" w:color="auto"/>
            </w:tcBorders>
            <w:shd w:val="clear" w:color="auto" w:fill="auto"/>
            <w:vAlign w:val="bottom"/>
            <w:hideMark/>
          </w:tcPr>
          <w:p w14:paraId="22A5BF6C"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3</w:t>
            </w:r>
          </w:p>
        </w:tc>
        <w:tc>
          <w:tcPr>
            <w:tcW w:w="394" w:type="dxa"/>
            <w:tcBorders>
              <w:top w:val="nil"/>
              <w:left w:val="nil"/>
              <w:bottom w:val="single" w:sz="4" w:space="0" w:color="auto"/>
              <w:right w:val="single" w:sz="4" w:space="0" w:color="auto"/>
            </w:tcBorders>
            <w:shd w:val="clear" w:color="auto" w:fill="auto"/>
            <w:vAlign w:val="bottom"/>
            <w:hideMark/>
          </w:tcPr>
          <w:p w14:paraId="4BAD59B7"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4</w:t>
            </w:r>
          </w:p>
        </w:tc>
        <w:tc>
          <w:tcPr>
            <w:tcW w:w="427" w:type="dxa"/>
            <w:tcBorders>
              <w:top w:val="nil"/>
              <w:left w:val="nil"/>
              <w:bottom w:val="single" w:sz="4" w:space="0" w:color="auto"/>
              <w:right w:val="single" w:sz="4" w:space="0" w:color="auto"/>
            </w:tcBorders>
            <w:shd w:val="clear" w:color="auto" w:fill="auto"/>
            <w:vAlign w:val="bottom"/>
            <w:hideMark/>
          </w:tcPr>
          <w:p w14:paraId="5457A642"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20</w:t>
            </w:r>
          </w:p>
        </w:tc>
        <w:tc>
          <w:tcPr>
            <w:tcW w:w="1843" w:type="dxa"/>
            <w:tcBorders>
              <w:top w:val="nil"/>
              <w:left w:val="single" w:sz="8" w:space="0" w:color="auto"/>
              <w:bottom w:val="single" w:sz="8" w:space="0" w:color="auto"/>
              <w:right w:val="single" w:sz="8" w:space="0" w:color="auto"/>
            </w:tcBorders>
            <w:shd w:val="clear" w:color="auto" w:fill="auto"/>
            <w:vAlign w:val="center"/>
            <w:hideMark/>
          </w:tcPr>
          <w:p w14:paraId="41921794" w14:textId="77777777" w:rsidR="00A53EF6" w:rsidRPr="00A53EF6" w:rsidRDefault="00A53EF6" w:rsidP="00A53EF6">
            <w:pPr>
              <w:overflowPunct/>
              <w:autoSpaceDE/>
              <w:autoSpaceDN/>
              <w:adjustRightInd/>
              <w:spacing w:after="0"/>
              <w:jc w:val="center"/>
              <w:textAlignment w:val="auto"/>
              <w:rPr>
                <w:color w:val="000000"/>
                <w:lang w:val="en-US" w:eastAsia="en-US"/>
              </w:rPr>
            </w:pPr>
            <w:r w:rsidRPr="00A53EF6">
              <w:rPr>
                <w:color w:val="000000"/>
                <w:lang w:val="en-US" w:eastAsia="en-US"/>
              </w:rPr>
              <w:t>2,8</w:t>
            </w:r>
          </w:p>
        </w:tc>
      </w:tr>
    </w:tbl>
    <w:p w14:paraId="7E7E0BC8" w14:textId="77777777" w:rsidR="00C96152" w:rsidRDefault="00C96152" w:rsidP="00C96152"/>
    <w:p w14:paraId="44970652" w14:textId="3FB7B36C" w:rsidR="00C96152" w:rsidRDefault="00C96152" w:rsidP="00C96152">
      <w:pPr>
        <w:pStyle w:val="Caption"/>
        <w:rPr>
          <w:rFonts w:ascii="Calibri" w:hAnsi="Calibri"/>
          <w:color w:val="000000"/>
          <w:sz w:val="22"/>
          <w:szCs w:val="22"/>
          <w:lang w:val="en-US" w:eastAsia="en-US"/>
        </w:rPr>
      </w:pPr>
      <w:r>
        <w:t xml:space="preserve">Table </w:t>
      </w:r>
      <w:r>
        <w:fldChar w:fldCharType="begin"/>
      </w:r>
      <w:r>
        <w:instrText xml:space="preserve"> SEQ Table \* ARABIC </w:instrText>
      </w:r>
      <w:r>
        <w:fldChar w:fldCharType="separate"/>
      </w:r>
      <w:r>
        <w:rPr>
          <w:noProof/>
        </w:rPr>
        <w:t>1</w:t>
      </w:r>
      <w:r>
        <w:fldChar w:fldCharType="end"/>
      </w:r>
      <w:r>
        <w:t xml:space="preserve"> </w:t>
      </w:r>
      <w:r w:rsidR="00F77231">
        <w:rPr>
          <w:rFonts w:ascii="Calibri" w:hAnsi="Calibri"/>
          <w:color w:val="000000"/>
          <w:sz w:val="22"/>
          <w:szCs w:val="22"/>
          <w:lang w:val="en-US" w:eastAsia="en-US"/>
        </w:rPr>
        <w:t>The frequency synchronization accuracy at -6dB in percentage of SCS.</w:t>
      </w:r>
    </w:p>
    <w:p w14:paraId="3B2D7A05" w14:textId="49053635" w:rsidR="00307CD3" w:rsidRDefault="00307CD3" w:rsidP="006E062C"/>
    <w:p w14:paraId="6AD1B701" w14:textId="7426F953" w:rsidR="00014D15" w:rsidRPr="00CE0424" w:rsidRDefault="00014D15" w:rsidP="006E062C">
      <w:r>
        <w:t xml:space="preserve">In </w:t>
      </w:r>
      <w:r>
        <w:fldChar w:fldCharType="begin"/>
      </w:r>
      <w:r>
        <w:instrText xml:space="preserve"> REF _Ref498697409 \r \h </w:instrText>
      </w:r>
      <w:r>
        <w:fldChar w:fldCharType="separate"/>
      </w:r>
      <w:r>
        <w:t>[2]</w:t>
      </w:r>
      <w:r>
        <w:fldChar w:fldCharType="end"/>
      </w:r>
      <w:r w:rsidR="003B7FE3">
        <w:t xml:space="preserve"> it is shown</w:t>
      </w:r>
      <w:r>
        <w:t xml:space="preserve"> that </w:t>
      </w:r>
      <w:r w:rsidR="00E86534">
        <w:t xml:space="preserve">the requirement on 0.1ppm of the carrier freuqnxy is not a </w:t>
      </w:r>
      <w:r w:rsidR="003B7FE3">
        <w:t xml:space="preserve">very </w:t>
      </w:r>
      <w:r w:rsidR="00E86534">
        <w:t>suitable requirement on UE frequency synchronization. It</w:t>
      </w:r>
      <w:r w:rsidR="003B7FE3">
        <w:t xml:space="preserve"> is proposed to state the  frequency synchronization performance requirement in percentage of the SCS instead to secure the UL performance for a wide range of carrier frequencies and different SCS without over specifying the system.</w:t>
      </w:r>
      <w:r w:rsidR="00A7223F">
        <w:t xml:space="preserve"> </w:t>
      </w:r>
    </w:p>
    <w:p w14:paraId="6123E2A4" w14:textId="77777777" w:rsidR="00C01F33" w:rsidRPr="00CE0424" w:rsidRDefault="00C01F33" w:rsidP="00CE0424">
      <w:pPr>
        <w:pStyle w:val="Heading1"/>
      </w:pPr>
      <w:r w:rsidRPr="00CE0424">
        <w:lastRenderedPageBreak/>
        <w:t>Conclusion</w:t>
      </w:r>
    </w:p>
    <w:p w14:paraId="5DA340E2" w14:textId="77777777" w:rsidR="00014D1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F77F5">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AFD15E9" w14:textId="0E4383B8" w:rsidR="00014D15" w:rsidRDefault="00014D15">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At low SNR the throughput is higly dependent on the TRS sub-carrier spacing. For B= 20 RBs, reducing the sub-carrier spacing from Sf=4 to Sf=1 improves perform</w:t>
      </w:r>
      <w:r w:rsidR="00020ADB">
        <w:t>ance with up to 1 dB</w:t>
      </w:r>
      <w:r>
        <w:t>.</w:t>
      </w:r>
    </w:p>
    <w:p w14:paraId="3EC2589C" w14:textId="7AEDEAE8" w:rsidR="00C01F33" w:rsidRPr="00A87A8A" w:rsidRDefault="008E065E" w:rsidP="00194246">
      <w:pPr>
        <w:pStyle w:val="BodyText"/>
        <w:rPr>
          <w:b/>
          <w:bCs/>
        </w:rPr>
      </w:pPr>
      <w:r>
        <w:rPr>
          <w:b/>
          <w:bCs/>
        </w:rPr>
        <w:fldChar w:fldCharType="end"/>
      </w:r>
    </w:p>
    <w:p w14:paraId="697C4DA0" w14:textId="3C4B04D5" w:rsidR="00014D15" w:rsidRPr="00014D15" w:rsidRDefault="00F507D1" w:rsidP="00014D15">
      <w:pPr>
        <w:pStyle w:val="Heading1"/>
      </w:pPr>
      <w:bookmarkStart w:id="4" w:name="_In-sequence_SDU_delivery"/>
      <w:bookmarkEnd w:id="4"/>
      <w:r w:rsidRPr="00CE0424">
        <w:t>References</w:t>
      </w:r>
    </w:p>
    <w:p w14:paraId="069859AE" w14:textId="5AD7CF88" w:rsidR="000C63AD" w:rsidRPr="00014D15" w:rsidRDefault="000C63AD" w:rsidP="000C63AD">
      <w:pPr>
        <w:pStyle w:val="Reference"/>
        <w:rPr>
          <w:lang w:val="en-US"/>
        </w:rPr>
      </w:pPr>
      <w:bookmarkStart w:id="5" w:name="_Ref449678105"/>
      <w:bookmarkStart w:id="6" w:name="_Ref453835673"/>
      <w:bookmarkStart w:id="7" w:name="_Ref174151459"/>
      <w:bookmarkStart w:id="8" w:name="_Ref189809556"/>
      <w:r w:rsidRPr="00007BD3">
        <w:rPr>
          <w:lang w:val="en-US"/>
        </w:rPr>
        <w:t>RAN1 Chairman’s Notes</w:t>
      </w:r>
      <w:r>
        <w:rPr>
          <w:lang w:val="en-US"/>
        </w:rPr>
        <w:t xml:space="preserve">, </w:t>
      </w:r>
      <w:r w:rsidRPr="00007BD3">
        <w:t xml:space="preserve">3GPP TSG RAN WG1 </w:t>
      </w:r>
      <w:r w:rsidRPr="000C63AD">
        <w:rPr>
          <w:rFonts w:eastAsia="MS Mincho" w:hint="eastAsia"/>
          <w:lang w:eastAsia="ja-JP"/>
        </w:rPr>
        <w:t>Meeting 90bis</w:t>
      </w:r>
      <w:r>
        <w:rPr>
          <w:lang w:val="en-US"/>
        </w:rPr>
        <w:t xml:space="preserve">, </w:t>
      </w:r>
      <w:r w:rsidRPr="000C63AD">
        <w:rPr>
          <w:rFonts w:eastAsia="MS Mincho"/>
          <w:lang w:val="en-US" w:eastAsia="ja-JP"/>
        </w:rPr>
        <w:t>Prague, CZ, 9</w:t>
      </w:r>
      <w:r w:rsidRPr="000C63AD">
        <w:rPr>
          <w:rFonts w:eastAsia="MS Mincho"/>
          <w:vertAlign w:val="superscript"/>
          <w:lang w:val="en-US" w:eastAsia="ja-JP"/>
        </w:rPr>
        <w:t>th</w:t>
      </w:r>
      <w:r w:rsidRPr="000C63AD">
        <w:rPr>
          <w:rFonts w:eastAsia="MS Mincho"/>
          <w:lang w:val="en-US" w:eastAsia="ja-JP"/>
        </w:rPr>
        <w:t xml:space="preserve"> – 13</w:t>
      </w:r>
      <w:r w:rsidRPr="000C63AD">
        <w:rPr>
          <w:rFonts w:eastAsia="MS Mincho"/>
          <w:vertAlign w:val="superscript"/>
          <w:lang w:val="en-US" w:eastAsia="ja-JP"/>
        </w:rPr>
        <w:t>th</w:t>
      </w:r>
      <w:r w:rsidRPr="000C63AD">
        <w:rPr>
          <w:rFonts w:eastAsia="MS Mincho"/>
          <w:lang w:val="en-US" w:eastAsia="ja-JP"/>
        </w:rPr>
        <w:t>, October 2017</w:t>
      </w:r>
    </w:p>
    <w:p w14:paraId="683C5092" w14:textId="0D2AFE05" w:rsidR="00014D15" w:rsidRPr="00FE7A41" w:rsidRDefault="00ED4043" w:rsidP="00014D15">
      <w:pPr>
        <w:pStyle w:val="Reference"/>
        <w:rPr>
          <w:lang w:val="en-US"/>
        </w:rPr>
      </w:pPr>
      <w:bookmarkStart w:id="9" w:name="_Ref498697409"/>
      <w:r w:rsidRPr="00ED4043">
        <w:rPr>
          <w:lang w:val="en-US"/>
        </w:rPr>
        <w:t>R1-1720982</w:t>
      </w:r>
      <w:r w:rsidR="00014D15" w:rsidRPr="00ED4043">
        <w:t>,</w:t>
      </w:r>
      <w:r w:rsidR="00014D15" w:rsidRPr="00FE7A41">
        <w:t xml:space="preserve"> </w:t>
      </w:r>
      <w:r w:rsidR="00014D15">
        <w:t>On UE frequency synchronization requirements</w:t>
      </w:r>
      <w:r w:rsidR="00014D15" w:rsidRPr="00FE7A41">
        <w:t xml:space="preserve">, Ericsson, </w:t>
      </w:r>
      <w:r w:rsidR="00014D15" w:rsidRPr="00FE7A41">
        <w:rPr>
          <w:lang w:val="en-US"/>
        </w:rPr>
        <w:t xml:space="preserve">3GPP TSG-RAN WG1 </w:t>
      </w:r>
      <w:r w:rsidR="00014D15">
        <w:rPr>
          <w:lang w:val="en-US"/>
        </w:rPr>
        <w:t xml:space="preserve">#91, </w:t>
      </w:r>
      <w:r w:rsidR="00014D15" w:rsidRPr="00FE7A41">
        <w:rPr>
          <w:lang w:val="en-US"/>
        </w:rPr>
        <w:t>Reno, US, 27th November – 1st, December 2017</w:t>
      </w:r>
      <w:bookmarkEnd w:id="9"/>
    </w:p>
    <w:p w14:paraId="24416BB3" w14:textId="77777777" w:rsidR="00014D15" w:rsidRPr="000C63AD" w:rsidRDefault="00014D15" w:rsidP="00014D15">
      <w:pPr>
        <w:pStyle w:val="Reference"/>
        <w:numPr>
          <w:ilvl w:val="0"/>
          <w:numId w:val="0"/>
        </w:numPr>
        <w:ind w:left="567"/>
        <w:rPr>
          <w:lang w:val="en-US"/>
        </w:rPr>
      </w:pPr>
    </w:p>
    <w:bookmarkEnd w:id="5"/>
    <w:bookmarkEnd w:id="6"/>
    <w:bookmarkEnd w:id="7"/>
    <w:bookmarkEnd w:id="8"/>
    <w:p w14:paraId="3F821E55" w14:textId="25518DBD" w:rsidR="003A7EF3" w:rsidRPr="00CE0424" w:rsidRDefault="003A7EF3" w:rsidP="003A3BA4">
      <w:pPr>
        <w:pStyle w:val="Reference"/>
        <w:numPr>
          <w:ilvl w:val="0"/>
          <w:numId w:val="0"/>
        </w:numPr>
        <w:ind w:left="567"/>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CA7EAC" w14:textId="77777777" w:rsidR="006D2DA9" w:rsidRDefault="006D2DA9">
      <w:r>
        <w:separator/>
      </w:r>
    </w:p>
  </w:endnote>
  <w:endnote w:type="continuationSeparator" w:id="0">
    <w:p w14:paraId="1311CB3A" w14:textId="77777777" w:rsidR="006D2DA9" w:rsidRDefault="006D2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2F411" w14:textId="07D8D837" w:rsidR="00361AA7" w:rsidRDefault="00361A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942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9428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4FFDF" w14:textId="77777777" w:rsidR="006D2DA9" w:rsidRDefault="006D2DA9">
      <w:r>
        <w:separator/>
      </w:r>
    </w:p>
  </w:footnote>
  <w:footnote w:type="continuationSeparator" w:id="0">
    <w:p w14:paraId="623361B7" w14:textId="77777777" w:rsidR="006D2DA9" w:rsidRDefault="006D2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433E5" w14:textId="77777777" w:rsidR="00361AA7" w:rsidRDefault="00361AA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856D39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C96CC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190CEB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72D7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201552"/>
    <w:multiLevelType w:val="hybridMultilevel"/>
    <w:tmpl w:val="17D248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77081C"/>
    <w:multiLevelType w:val="hybridMultilevel"/>
    <w:tmpl w:val="6FA0D692"/>
    <w:lvl w:ilvl="0" w:tplc="2402CA46">
      <w:start w:val="1"/>
      <w:numFmt w:val="bullet"/>
      <w:lvlText w:val="•"/>
      <w:lvlJc w:val="left"/>
      <w:pPr>
        <w:tabs>
          <w:tab w:val="num" w:pos="720"/>
        </w:tabs>
        <w:ind w:left="720" w:hanging="360"/>
      </w:pPr>
      <w:rPr>
        <w:rFonts w:ascii="Arial" w:hAnsi="Arial" w:hint="default"/>
      </w:rPr>
    </w:lvl>
    <w:lvl w:ilvl="1" w:tplc="5B2C1F9A">
      <w:start w:val="1"/>
      <w:numFmt w:val="bullet"/>
      <w:lvlText w:val="•"/>
      <w:lvlJc w:val="left"/>
      <w:pPr>
        <w:tabs>
          <w:tab w:val="num" w:pos="1440"/>
        </w:tabs>
        <w:ind w:left="1440" w:hanging="360"/>
      </w:pPr>
      <w:rPr>
        <w:rFonts w:ascii="Arial" w:hAnsi="Arial" w:hint="default"/>
      </w:rPr>
    </w:lvl>
    <w:lvl w:ilvl="2" w:tplc="C4384154">
      <w:numFmt w:val="bullet"/>
      <w:lvlText w:val="•"/>
      <w:lvlJc w:val="left"/>
      <w:pPr>
        <w:tabs>
          <w:tab w:val="num" w:pos="2160"/>
        </w:tabs>
        <w:ind w:left="2160" w:hanging="360"/>
      </w:pPr>
      <w:rPr>
        <w:rFonts w:ascii="Arial" w:hAnsi="Arial" w:hint="default"/>
      </w:rPr>
    </w:lvl>
    <w:lvl w:ilvl="3" w:tplc="B08A349C" w:tentative="1">
      <w:start w:val="1"/>
      <w:numFmt w:val="bullet"/>
      <w:lvlText w:val="•"/>
      <w:lvlJc w:val="left"/>
      <w:pPr>
        <w:tabs>
          <w:tab w:val="num" w:pos="2880"/>
        </w:tabs>
        <w:ind w:left="2880" w:hanging="360"/>
      </w:pPr>
      <w:rPr>
        <w:rFonts w:ascii="Arial" w:hAnsi="Arial" w:hint="default"/>
      </w:rPr>
    </w:lvl>
    <w:lvl w:ilvl="4" w:tplc="9FEED554" w:tentative="1">
      <w:start w:val="1"/>
      <w:numFmt w:val="bullet"/>
      <w:lvlText w:val="•"/>
      <w:lvlJc w:val="left"/>
      <w:pPr>
        <w:tabs>
          <w:tab w:val="num" w:pos="3600"/>
        </w:tabs>
        <w:ind w:left="3600" w:hanging="360"/>
      </w:pPr>
      <w:rPr>
        <w:rFonts w:ascii="Arial" w:hAnsi="Arial" w:hint="default"/>
      </w:rPr>
    </w:lvl>
    <w:lvl w:ilvl="5" w:tplc="7CFC3E34" w:tentative="1">
      <w:start w:val="1"/>
      <w:numFmt w:val="bullet"/>
      <w:lvlText w:val="•"/>
      <w:lvlJc w:val="left"/>
      <w:pPr>
        <w:tabs>
          <w:tab w:val="num" w:pos="4320"/>
        </w:tabs>
        <w:ind w:left="4320" w:hanging="360"/>
      </w:pPr>
      <w:rPr>
        <w:rFonts w:ascii="Arial" w:hAnsi="Arial" w:hint="default"/>
      </w:rPr>
    </w:lvl>
    <w:lvl w:ilvl="6" w:tplc="D9C62BAE" w:tentative="1">
      <w:start w:val="1"/>
      <w:numFmt w:val="bullet"/>
      <w:lvlText w:val="•"/>
      <w:lvlJc w:val="left"/>
      <w:pPr>
        <w:tabs>
          <w:tab w:val="num" w:pos="5040"/>
        </w:tabs>
        <w:ind w:left="5040" w:hanging="360"/>
      </w:pPr>
      <w:rPr>
        <w:rFonts w:ascii="Arial" w:hAnsi="Arial" w:hint="default"/>
      </w:rPr>
    </w:lvl>
    <w:lvl w:ilvl="7" w:tplc="F8FC7D32" w:tentative="1">
      <w:start w:val="1"/>
      <w:numFmt w:val="bullet"/>
      <w:lvlText w:val="•"/>
      <w:lvlJc w:val="left"/>
      <w:pPr>
        <w:tabs>
          <w:tab w:val="num" w:pos="5760"/>
        </w:tabs>
        <w:ind w:left="5760" w:hanging="360"/>
      </w:pPr>
      <w:rPr>
        <w:rFonts w:ascii="Arial" w:hAnsi="Arial" w:hint="default"/>
      </w:rPr>
    </w:lvl>
    <w:lvl w:ilvl="8" w:tplc="8A28B58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2E000F"/>
    <w:multiLevelType w:val="hybridMultilevel"/>
    <w:tmpl w:val="7568B1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C4B2F8B"/>
    <w:multiLevelType w:val="hybridMultilevel"/>
    <w:tmpl w:val="0F520EF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D47A5E"/>
    <w:multiLevelType w:val="hybridMultilevel"/>
    <w:tmpl w:val="0882C8FE"/>
    <w:lvl w:ilvl="0" w:tplc="5352F8CA">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3"/>
  </w:num>
  <w:num w:numId="5">
    <w:abstractNumId w:val="9"/>
  </w:num>
  <w:num w:numId="6">
    <w:abstractNumId w:val="14"/>
  </w:num>
  <w:num w:numId="7">
    <w:abstractNumId w:val="17"/>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2"/>
  </w:num>
  <w:num w:numId="18">
    <w:abstractNumId w:val="18"/>
  </w:num>
  <w:num w:numId="19">
    <w:abstractNumId w:val="6"/>
  </w:num>
  <w:num w:numId="20">
    <w:abstractNumId w:val="21"/>
  </w:num>
  <w:num w:numId="21">
    <w:abstractNumId w:val="20"/>
  </w:num>
  <w:num w:numId="22">
    <w:abstractNumId w:val="19"/>
  </w:num>
  <w:num w:numId="23">
    <w:abstractNumId w:val="22"/>
  </w:num>
  <w:num w:numId="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4D15"/>
    <w:rsid w:val="00015D15"/>
    <w:rsid w:val="00020655"/>
    <w:rsid w:val="00020ADB"/>
    <w:rsid w:val="0002564D"/>
    <w:rsid w:val="00025ECA"/>
    <w:rsid w:val="000325B8"/>
    <w:rsid w:val="000333E5"/>
    <w:rsid w:val="00034C15"/>
    <w:rsid w:val="00036BA1"/>
    <w:rsid w:val="000422E2"/>
    <w:rsid w:val="00042F22"/>
    <w:rsid w:val="00043957"/>
    <w:rsid w:val="000444EF"/>
    <w:rsid w:val="0004453A"/>
    <w:rsid w:val="00046357"/>
    <w:rsid w:val="00052A07"/>
    <w:rsid w:val="000534E3"/>
    <w:rsid w:val="0005606A"/>
    <w:rsid w:val="00057117"/>
    <w:rsid w:val="000616E7"/>
    <w:rsid w:val="00062906"/>
    <w:rsid w:val="0006487E"/>
    <w:rsid w:val="00065E1A"/>
    <w:rsid w:val="00066382"/>
    <w:rsid w:val="00067C61"/>
    <w:rsid w:val="00070C9F"/>
    <w:rsid w:val="00072333"/>
    <w:rsid w:val="00072FD7"/>
    <w:rsid w:val="00073432"/>
    <w:rsid w:val="00073A0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63AD"/>
    <w:rsid w:val="000D0D07"/>
    <w:rsid w:val="000D1F40"/>
    <w:rsid w:val="000D4797"/>
    <w:rsid w:val="000D7C21"/>
    <w:rsid w:val="000E0527"/>
    <w:rsid w:val="000E174E"/>
    <w:rsid w:val="000E1E92"/>
    <w:rsid w:val="000E3200"/>
    <w:rsid w:val="000F06D6"/>
    <w:rsid w:val="000F0EB1"/>
    <w:rsid w:val="000F1106"/>
    <w:rsid w:val="000F3BE9"/>
    <w:rsid w:val="000F3F6C"/>
    <w:rsid w:val="000F4EEA"/>
    <w:rsid w:val="000F6DF3"/>
    <w:rsid w:val="000F77F5"/>
    <w:rsid w:val="001005FF"/>
    <w:rsid w:val="001062FB"/>
    <w:rsid w:val="001063E6"/>
    <w:rsid w:val="001115F7"/>
    <w:rsid w:val="00113CF4"/>
    <w:rsid w:val="001153EA"/>
    <w:rsid w:val="00115643"/>
    <w:rsid w:val="00116765"/>
    <w:rsid w:val="001219F5"/>
    <w:rsid w:val="00121A20"/>
    <w:rsid w:val="001222C3"/>
    <w:rsid w:val="0012377F"/>
    <w:rsid w:val="00124314"/>
    <w:rsid w:val="00126B4A"/>
    <w:rsid w:val="00132FD0"/>
    <w:rsid w:val="00133F74"/>
    <w:rsid w:val="001344C0"/>
    <w:rsid w:val="001346FA"/>
    <w:rsid w:val="00135252"/>
    <w:rsid w:val="00137AB5"/>
    <w:rsid w:val="00137F0B"/>
    <w:rsid w:val="00147F7E"/>
    <w:rsid w:val="00151E23"/>
    <w:rsid w:val="001521A7"/>
    <w:rsid w:val="001526E0"/>
    <w:rsid w:val="001551B5"/>
    <w:rsid w:val="001659C1"/>
    <w:rsid w:val="00173A8E"/>
    <w:rsid w:val="00177795"/>
    <w:rsid w:val="0018143F"/>
    <w:rsid w:val="00190AC1"/>
    <w:rsid w:val="0019341A"/>
    <w:rsid w:val="00194246"/>
    <w:rsid w:val="00197DF9"/>
    <w:rsid w:val="001A1987"/>
    <w:rsid w:val="001A2564"/>
    <w:rsid w:val="001A6173"/>
    <w:rsid w:val="001A6CBA"/>
    <w:rsid w:val="001B0855"/>
    <w:rsid w:val="001B0D97"/>
    <w:rsid w:val="001B5A5D"/>
    <w:rsid w:val="001C1CE5"/>
    <w:rsid w:val="001C3D2A"/>
    <w:rsid w:val="001D278E"/>
    <w:rsid w:val="001D51BA"/>
    <w:rsid w:val="001D6342"/>
    <w:rsid w:val="001D6D53"/>
    <w:rsid w:val="001E58E2"/>
    <w:rsid w:val="001E6314"/>
    <w:rsid w:val="001E7AED"/>
    <w:rsid w:val="001F3916"/>
    <w:rsid w:val="001F54C5"/>
    <w:rsid w:val="001F662C"/>
    <w:rsid w:val="001F7074"/>
    <w:rsid w:val="00200490"/>
    <w:rsid w:val="00201F3A"/>
    <w:rsid w:val="00203F96"/>
    <w:rsid w:val="002069B2"/>
    <w:rsid w:val="00207FA3"/>
    <w:rsid w:val="00212F56"/>
    <w:rsid w:val="00214DA8"/>
    <w:rsid w:val="00215423"/>
    <w:rsid w:val="002158FA"/>
    <w:rsid w:val="0021673F"/>
    <w:rsid w:val="00220600"/>
    <w:rsid w:val="002224DB"/>
    <w:rsid w:val="00223FCB"/>
    <w:rsid w:val="002252C3"/>
    <w:rsid w:val="00225C54"/>
    <w:rsid w:val="00230765"/>
    <w:rsid w:val="002319E4"/>
    <w:rsid w:val="002355A8"/>
    <w:rsid w:val="00235632"/>
    <w:rsid w:val="00235872"/>
    <w:rsid w:val="00241559"/>
    <w:rsid w:val="002435B3"/>
    <w:rsid w:val="002458EB"/>
    <w:rsid w:val="002500C8"/>
    <w:rsid w:val="00257543"/>
    <w:rsid w:val="002617E7"/>
    <w:rsid w:val="00264228"/>
    <w:rsid w:val="00264334"/>
    <w:rsid w:val="0026473E"/>
    <w:rsid w:val="00266214"/>
    <w:rsid w:val="00267A85"/>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34F"/>
    <w:rsid w:val="002B24D6"/>
    <w:rsid w:val="002C41E6"/>
    <w:rsid w:val="002D071A"/>
    <w:rsid w:val="002D32B6"/>
    <w:rsid w:val="002D34B2"/>
    <w:rsid w:val="002D7637"/>
    <w:rsid w:val="002E17F2"/>
    <w:rsid w:val="002E7CAE"/>
    <w:rsid w:val="002F2771"/>
    <w:rsid w:val="002F37A9"/>
    <w:rsid w:val="00301CE6"/>
    <w:rsid w:val="0030256B"/>
    <w:rsid w:val="0030501F"/>
    <w:rsid w:val="00307BA1"/>
    <w:rsid w:val="00307CD3"/>
    <w:rsid w:val="00311702"/>
    <w:rsid w:val="00311E82"/>
    <w:rsid w:val="00313FD6"/>
    <w:rsid w:val="003143BD"/>
    <w:rsid w:val="003203ED"/>
    <w:rsid w:val="00322C9F"/>
    <w:rsid w:val="00324D23"/>
    <w:rsid w:val="00324E85"/>
    <w:rsid w:val="003263FF"/>
    <w:rsid w:val="00331751"/>
    <w:rsid w:val="00334579"/>
    <w:rsid w:val="00335858"/>
    <w:rsid w:val="00336BDA"/>
    <w:rsid w:val="00342BD7"/>
    <w:rsid w:val="00343A07"/>
    <w:rsid w:val="00346DB5"/>
    <w:rsid w:val="003477B1"/>
    <w:rsid w:val="00357380"/>
    <w:rsid w:val="003602D9"/>
    <w:rsid w:val="003604CE"/>
    <w:rsid w:val="00361AA7"/>
    <w:rsid w:val="00367460"/>
    <w:rsid w:val="00370E47"/>
    <w:rsid w:val="003742AC"/>
    <w:rsid w:val="00377CE1"/>
    <w:rsid w:val="00385BF0"/>
    <w:rsid w:val="003939FF"/>
    <w:rsid w:val="0039428F"/>
    <w:rsid w:val="003A2223"/>
    <w:rsid w:val="003A2A0F"/>
    <w:rsid w:val="003A3BA4"/>
    <w:rsid w:val="003A45A1"/>
    <w:rsid w:val="003A5B0A"/>
    <w:rsid w:val="003A5D66"/>
    <w:rsid w:val="003A6BAC"/>
    <w:rsid w:val="003A7EF3"/>
    <w:rsid w:val="003B159C"/>
    <w:rsid w:val="003B369F"/>
    <w:rsid w:val="003B36A3"/>
    <w:rsid w:val="003B7FE3"/>
    <w:rsid w:val="003B7FE5"/>
    <w:rsid w:val="003C0824"/>
    <w:rsid w:val="003C11C8"/>
    <w:rsid w:val="003C2702"/>
    <w:rsid w:val="003C7228"/>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5E2C"/>
    <w:rsid w:val="00407CD3"/>
    <w:rsid w:val="00410134"/>
    <w:rsid w:val="00410B72"/>
    <w:rsid w:val="00410F18"/>
    <w:rsid w:val="0041204B"/>
    <w:rsid w:val="0041263E"/>
    <w:rsid w:val="00413AAC"/>
    <w:rsid w:val="00416E4B"/>
    <w:rsid w:val="004200AC"/>
    <w:rsid w:val="00421105"/>
    <w:rsid w:val="004242F4"/>
    <w:rsid w:val="00427248"/>
    <w:rsid w:val="00437447"/>
    <w:rsid w:val="00441A92"/>
    <w:rsid w:val="00444F56"/>
    <w:rsid w:val="00446488"/>
    <w:rsid w:val="004511B9"/>
    <w:rsid w:val="004517AA"/>
    <w:rsid w:val="00452CAC"/>
    <w:rsid w:val="00457565"/>
    <w:rsid w:val="00457B71"/>
    <w:rsid w:val="004669E2"/>
    <w:rsid w:val="00470C31"/>
    <w:rsid w:val="004734D0"/>
    <w:rsid w:val="0047556B"/>
    <w:rsid w:val="00477768"/>
    <w:rsid w:val="0048355F"/>
    <w:rsid w:val="00492BC5"/>
    <w:rsid w:val="004964F1"/>
    <w:rsid w:val="004A16BC"/>
    <w:rsid w:val="004A2B94"/>
    <w:rsid w:val="004B7C0C"/>
    <w:rsid w:val="004C3898"/>
    <w:rsid w:val="004D0382"/>
    <w:rsid w:val="004D36B1"/>
    <w:rsid w:val="004D7EBD"/>
    <w:rsid w:val="004E2680"/>
    <w:rsid w:val="004E28F4"/>
    <w:rsid w:val="004E28F9"/>
    <w:rsid w:val="004E462E"/>
    <w:rsid w:val="004E56DC"/>
    <w:rsid w:val="004E76F4"/>
    <w:rsid w:val="004E7E96"/>
    <w:rsid w:val="004F0B4E"/>
    <w:rsid w:val="004F0B6C"/>
    <w:rsid w:val="004F2078"/>
    <w:rsid w:val="004F4DA3"/>
    <w:rsid w:val="00500ED6"/>
    <w:rsid w:val="00506557"/>
    <w:rsid w:val="0050677A"/>
    <w:rsid w:val="005108D8"/>
    <w:rsid w:val="005116F9"/>
    <w:rsid w:val="005153A7"/>
    <w:rsid w:val="005219CF"/>
    <w:rsid w:val="00534B59"/>
    <w:rsid w:val="00536759"/>
    <w:rsid w:val="00536CB0"/>
    <w:rsid w:val="00537C62"/>
    <w:rsid w:val="00546970"/>
    <w:rsid w:val="00547F4D"/>
    <w:rsid w:val="00550419"/>
    <w:rsid w:val="00551763"/>
    <w:rsid w:val="00554E19"/>
    <w:rsid w:val="0056121F"/>
    <w:rsid w:val="00572505"/>
    <w:rsid w:val="0058219B"/>
    <w:rsid w:val="00582809"/>
    <w:rsid w:val="0058798C"/>
    <w:rsid w:val="005900FA"/>
    <w:rsid w:val="005935A4"/>
    <w:rsid w:val="005948C2"/>
    <w:rsid w:val="00595DCA"/>
    <w:rsid w:val="0059779B"/>
    <w:rsid w:val="005A209A"/>
    <w:rsid w:val="005A662D"/>
    <w:rsid w:val="005A736A"/>
    <w:rsid w:val="005B228D"/>
    <w:rsid w:val="005B35D7"/>
    <w:rsid w:val="005B392A"/>
    <w:rsid w:val="005B3AA3"/>
    <w:rsid w:val="005B6F83"/>
    <w:rsid w:val="005C74FB"/>
    <w:rsid w:val="005D1602"/>
    <w:rsid w:val="005E385F"/>
    <w:rsid w:val="005E5B81"/>
    <w:rsid w:val="005F203E"/>
    <w:rsid w:val="005F2CB1"/>
    <w:rsid w:val="005F3025"/>
    <w:rsid w:val="005F618C"/>
    <w:rsid w:val="005F6C57"/>
    <w:rsid w:val="005F70BD"/>
    <w:rsid w:val="0060283C"/>
    <w:rsid w:val="00603A9A"/>
    <w:rsid w:val="00604F14"/>
    <w:rsid w:val="00607B2D"/>
    <w:rsid w:val="00611B83"/>
    <w:rsid w:val="00611EE1"/>
    <w:rsid w:val="00613257"/>
    <w:rsid w:val="00620A71"/>
    <w:rsid w:val="00620D80"/>
    <w:rsid w:val="006212A9"/>
    <w:rsid w:val="006234A6"/>
    <w:rsid w:val="00630001"/>
    <w:rsid w:val="006311B3"/>
    <w:rsid w:val="0063284C"/>
    <w:rsid w:val="006349A2"/>
    <w:rsid w:val="00636398"/>
    <w:rsid w:val="006368D3"/>
    <w:rsid w:val="006377EC"/>
    <w:rsid w:val="0064151F"/>
    <w:rsid w:val="00641533"/>
    <w:rsid w:val="00641A4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B6"/>
    <w:rsid w:val="00695FC2"/>
    <w:rsid w:val="00696949"/>
    <w:rsid w:val="00697052"/>
    <w:rsid w:val="006A46FB"/>
    <w:rsid w:val="006A50E3"/>
    <w:rsid w:val="006A5E28"/>
    <w:rsid w:val="006A697B"/>
    <w:rsid w:val="006A7AFF"/>
    <w:rsid w:val="006B1816"/>
    <w:rsid w:val="006B2099"/>
    <w:rsid w:val="006B50CF"/>
    <w:rsid w:val="006B5363"/>
    <w:rsid w:val="006B5B0F"/>
    <w:rsid w:val="006C03B8"/>
    <w:rsid w:val="006C1617"/>
    <w:rsid w:val="006C34A4"/>
    <w:rsid w:val="006C5EC9"/>
    <w:rsid w:val="006C6059"/>
    <w:rsid w:val="006C7522"/>
    <w:rsid w:val="006D2DA9"/>
    <w:rsid w:val="006D6F08"/>
    <w:rsid w:val="006E062C"/>
    <w:rsid w:val="006E28B7"/>
    <w:rsid w:val="006E3310"/>
    <w:rsid w:val="006E4E39"/>
    <w:rsid w:val="006E565E"/>
    <w:rsid w:val="006E673D"/>
    <w:rsid w:val="006E7D3B"/>
    <w:rsid w:val="006F1B70"/>
    <w:rsid w:val="006F341D"/>
    <w:rsid w:val="006F3CDE"/>
    <w:rsid w:val="006F58D4"/>
    <w:rsid w:val="006F6314"/>
    <w:rsid w:val="0070346E"/>
    <w:rsid w:val="00704EDB"/>
    <w:rsid w:val="00706101"/>
    <w:rsid w:val="00707072"/>
    <w:rsid w:val="007079D9"/>
    <w:rsid w:val="00707D61"/>
    <w:rsid w:val="00707FEE"/>
    <w:rsid w:val="00712287"/>
    <w:rsid w:val="00712772"/>
    <w:rsid w:val="007148D3"/>
    <w:rsid w:val="00715B9A"/>
    <w:rsid w:val="0072274C"/>
    <w:rsid w:val="00726EA6"/>
    <w:rsid w:val="00727208"/>
    <w:rsid w:val="00727680"/>
    <w:rsid w:val="007321B1"/>
    <w:rsid w:val="00732461"/>
    <w:rsid w:val="007348B1"/>
    <w:rsid w:val="007362A6"/>
    <w:rsid w:val="00736D7D"/>
    <w:rsid w:val="00740E58"/>
    <w:rsid w:val="007445A0"/>
    <w:rsid w:val="00744618"/>
    <w:rsid w:val="00744C5E"/>
    <w:rsid w:val="0074524B"/>
    <w:rsid w:val="00747D8B"/>
    <w:rsid w:val="00751228"/>
    <w:rsid w:val="00753522"/>
    <w:rsid w:val="007571E1"/>
    <w:rsid w:val="007604B2"/>
    <w:rsid w:val="00765281"/>
    <w:rsid w:val="00766BAD"/>
    <w:rsid w:val="007730BD"/>
    <w:rsid w:val="007755F2"/>
    <w:rsid w:val="00776971"/>
    <w:rsid w:val="0078177E"/>
    <w:rsid w:val="0078304C"/>
    <w:rsid w:val="00783673"/>
    <w:rsid w:val="00785490"/>
    <w:rsid w:val="007873E5"/>
    <w:rsid w:val="007925EA"/>
    <w:rsid w:val="00793CD8"/>
    <w:rsid w:val="00794512"/>
    <w:rsid w:val="00795C92"/>
    <w:rsid w:val="00796231"/>
    <w:rsid w:val="007A1CB3"/>
    <w:rsid w:val="007A2C96"/>
    <w:rsid w:val="007A306F"/>
    <w:rsid w:val="007A43A6"/>
    <w:rsid w:val="007A58A6"/>
    <w:rsid w:val="007A66ED"/>
    <w:rsid w:val="007A68B4"/>
    <w:rsid w:val="007B1A6E"/>
    <w:rsid w:val="007B3D2D"/>
    <w:rsid w:val="007B50AE"/>
    <w:rsid w:val="007B51DF"/>
    <w:rsid w:val="007B5F89"/>
    <w:rsid w:val="007C05DD"/>
    <w:rsid w:val="007C3D18"/>
    <w:rsid w:val="007C60BF"/>
    <w:rsid w:val="007C6A07"/>
    <w:rsid w:val="007C75A1"/>
    <w:rsid w:val="007C77A5"/>
    <w:rsid w:val="007D04E5"/>
    <w:rsid w:val="007D5901"/>
    <w:rsid w:val="007D63CA"/>
    <w:rsid w:val="007D7526"/>
    <w:rsid w:val="007E4610"/>
    <w:rsid w:val="007E4715"/>
    <w:rsid w:val="007E505B"/>
    <w:rsid w:val="007E508B"/>
    <w:rsid w:val="007E7091"/>
    <w:rsid w:val="007F3C9C"/>
    <w:rsid w:val="00803FAE"/>
    <w:rsid w:val="0080605F"/>
    <w:rsid w:val="00807786"/>
    <w:rsid w:val="0081070C"/>
    <w:rsid w:val="00811FCB"/>
    <w:rsid w:val="008158D6"/>
    <w:rsid w:val="00817196"/>
    <w:rsid w:val="008235DB"/>
    <w:rsid w:val="00824AB4"/>
    <w:rsid w:val="00825C42"/>
    <w:rsid w:val="00825D25"/>
    <w:rsid w:val="0082771A"/>
    <w:rsid w:val="00827D6F"/>
    <w:rsid w:val="008371E0"/>
    <w:rsid w:val="008376AC"/>
    <w:rsid w:val="00840204"/>
    <w:rsid w:val="008444E8"/>
    <w:rsid w:val="00844E80"/>
    <w:rsid w:val="00846FE7"/>
    <w:rsid w:val="00856911"/>
    <w:rsid w:val="00857550"/>
    <w:rsid w:val="008677FD"/>
    <w:rsid w:val="00867B36"/>
    <w:rsid w:val="008706D4"/>
    <w:rsid w:val="00870F8A"/>
    <w:rsid w:val="008719A4"/>
    <w:rsid w:val="00871D23"/>
    <w:rsid w:val="00874312"/>
    <w:rsid w:val="0087437C"/>
    <w:rsid w:val="00875CD7"/>
    <w:rsid w:val="00876B4D"/>
    <w:rsid w:val="00877F18"/>
    <w:rsid w:val="00883986"/>
    <w:rsid w:val="00890977"/>
    <w:rsid w:val="00894A88"/>
    <w:rsid w:val="00895386"/>
    <w:rsid w:val="008A21FF"/>
    <w:rsid w:val="008A299A"/>
    <w:rsid w:val="008A2CE2"/>
    <w:rsid w:val="008A30AC"/>
    <w:rsid w:val="008A44B8"/>
    <w:rsid w:val="008A51A8"/>
    <w:rsid w:val="008A54C7"/>
    <w:rsid w:val="008A77D8"/>
    <w:rsid w:val="008B0483"/>
    <w:rsid w:val="008B120C"/>
    <w:rsid w:val="008B51A0"/>
    <w:rsid w:val="008B592A"/>
    <w:rsid w:val="008B7228"/>
    <w:rsid w:val="008B7B5C"/>
    <w:rsid w:val="008C0C99"/>
    <w:rsid w:val="008C2017"/>
    <w:rsid w:val="008C3C70"/>
    <w:rsid w:val="008C4958"/>
    <w:rsid w:val="008C4BAA"/>
    <w:rsid w:val="008C6AE8"/>
    <w:rsid w:val="008C7573"/>
    <w:rsid w:val="008D34F1"/>
    <w:rsid w:val="008D39D8"/>
    <w:rsid w:val="008D6689"/>
    <w:rsid w:val="008D66DA"/>
    <w:rsid w:val="008D6D1A"/>
    <w:rsid w:val="008E065E"/>
    <w:rsid w:val="008E0927"/>
    <w:rsid w:val="008E1909"/>
    <w:rsid w:val="008F1EAB"/>
    <w:rsid w:val="008F33DC"/>
    <w:rsid w:val="008F477F"/>
    <w:rsid w:val="00902350"/>
    <w:rsid w:val="0090336B"/>
    <w:rsid w:val="00903F60"/>
    <w:rsid w:val="009053AA"/>
    <w:rsid w:val="00906939"/>
    <w:rsid w:val="00910B7D"/>
    <w:rsid w:val="00911DFB"/>
    <w:rsid w:val="009139D9"/>
    <w:rsid w:val="00914AD8"/>
    <w:rsid w:val="00916079"/>
    <w:rsid w:val="00917CE9"/>
    <w:rsid w:val="00920BF2"/>
    <w:rsid w:val="00922010"/>
    <w:rsid w:val="00931BD9"/>
    <w:rsid w:val="00933B05"/>
    <w:rsid w:val="009368F3"/>
    <w:rsid w:val="00941208"/>
    <w:rsid w:val="00941636"/>
    <w:rsid w:val="00943742"/>
    <w:rsid w:val="00945C05"/>
    <w:rsid w:val="00946945"/>
    <w:rsid w:val="009472E9"/>
    <w:rsid w:val="00947713"/>
    <w:rsid w:val="00950DE7"/>
    <w:rsid w:val="00953920"/>
    <w:rsid w:val="00953D47"/>
    <w:rsid w:val="0095681E"/>
    <w:rsid w:val="009572D4"/>
    <w:rsid w:val="00961921"/>
    <w:rsid w:val="009627B8"/>
    <w:rsid w:val="0096430A"/>
    <w:rsid w:val="0096554B"/>
    <w:rsid w:val="0096584A"/>
    <w:rsid w:val="00971F08"/>
    <w:rsid w:val="0097603D"/>
    <w:rsid w:val="00976949"/>
    <w:rsid w:val="00980477"/>
    <w:rsid w:val="00985253"/>
    <w:rsid w:val="009853B3"/>
    <w:rsid w:val="00990630"/>
    <w:rsid w:val="00991761"/>
    <w:rsid w:val="00992713"/>
    <w:rsid w:val="00994DCA"/>
    <w:rsid w:val="009960EC"/>
    <w:rsid w:val="009970DD"/>
    <w:rsid w:val="009A0FBA"/>
    <w:rsid w:val="009A1601"/>
    <w:rsid w:val="009A462D"/>
    <w:rsid w:val="009A5CBA"/>
    <w:rsid w:val="009B0640"/>
    <w:rsid w:val="009B1F30"/>
    <w:rsid w:val="009B3AC2"/>
    <w:rsid w:val="009B4DF4"/>
    <w:rsid w:val="009B564E"/>
    <w:rsid w:val="009B64E5"/>
    <w:rsid w:val="009B7E87"/>
    <w:rsid w:val="009C403E"/>
    <w:rsid w:val="009C5E1A"/>
    <w:rsid w:val="009D4FF0"/>
    <w:rsid w:val="009D6711"/>
    <w:rsid w:val="009D703C"/>
    <w:rsid w:val="009D718F"/>
    <w:rsid w:val="009E068F"/>
    <w:rsid w:val="009E14E0"/>
    <w:rsid w:val="009E35DB"/>
    <w:rsid w:val="009E47A3"/>
    <w:rsid w:val="009E7DDA"/>
    <w:rsid w:val="009F08F3"/>
    <w:rsid w:val="009F344F"/>
    <w:rsid w:val="009F66F1"/>
    <w:rsid w:val="00A048A8"/>
    <w:rsid w:val="00A04F49"/>
    <w:rsid w:val="00A13E54"/>
    <w:rsid w:val="00A17F63"/>
    <w:rsid w:val="00A2176C"/>
    <w:rsid w:val="00A2193B"/>
    <w:rsid w:val="00A2351A"/>
    <w:rsid w:val="00A264A9"/>
    <w:rsid w:val="00A27785"/>
    <w:rsid w:val="00A30187"/>
    <w:rsid w:val="00A3448A"/>
    <w:rsid w:val="00A36297"/>
    <w:rsid w:val="00A41B00"/>
    <w:rsid w:val="00A41E2B"/>
    <w:rsid w:val="00A42390"/>
    <w:rsid w:val="00A45B74"/>
    <w:rsid w:val="00A52E1D"/>
    <w:rsid w:val="00A53EF6"/>
    <w:rsid w:val="00A61499"/>
    <w:rsid w:val="00A62A77"/>
    <w:rsid w:val="00A63483"/>
    <w:rsid w:val="00A657D7"/>
    <w:rsid w:val="00A660AC"/>
    <w:rsid w:val="00A67E6C"/>
    <w:rsid w:val="00A71B99"/>
    <w:rsid w:val="00A7223F"/>
    <w:rsid w:val="00A739D0"/>
    <w:rsid w:val="00A761D4"/>
    <w:rsid w:val="00A77EC4"/>
    <w:rsid w:val="00A83B87"/>
    <w:rsid w:val="00A8467F"/>
    <w:rsid w:val="00A87A8A"/>
    <w:rsid w:val="00A92879"/>
    <w:rsid w:val="00A9442A"/>
    <w:rsid w:val="00A97563"/>
    <w:rsid w:val="00A97ADF"/>
    <w:rsid w:val="00AA016F"/>
    <w:rsid w:val="00AA1ED6"/>
    <w:rsid w:val="00AA51D6"/>
    <w:rsid w:val="00AB0BC8"/>
    <w:rsid w:val="00AB11CA"/>
    <w:rsid w:val="00AB14D9"/>
    <w:rsid w:val="00AB4AB8"/>
    <w:rsid w:val="00AB655E"/>
    <w:rsid w:val="00AC007F"/>
    <w:rsid w:val="00AC2ECD"/>
    <w:rsid w:val="00AC3119"/>
    <w:rsid w:val="00AC3168"/>
    <w:rsid w:val="00AC49FB"/>
    <w:rsid w:val="00AC5A10"/>
    <w:rsid w:val="00AC6DA3"/>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42DE"/>
    <w:rsid w:val="00B05084"/>
    <w:rsid w:val="00B14B5D"/>
    <w:rsid w:val="00B157F9"/>
    <w:rsid w:val="00B20256"/>
    <w:rsid w:val="00B20D09"/>
    <w:rsid w:val="00B2763F"/>
    <w:rsid w:val="00B27AAC"/>
    <w:rsid w:val="00B27F51"/>
    <w:rsid w:val="00B304F3"/>
    <w:rsid w:val="00B30929"/>
    <w:rsid w:val="00B372AA"/>
    <w:rsid w:val="00B37E58"/>
    <w:rsid w:val="00B40445"/>
    <w:rsid w:val="00B40691"/>
    <w:rsid w:val="00B40BEF"/>
    <w:rsid w:val="00B41888"/>
    <w:rsid w:val="00B436E4"/>
    <w:rsid w:val="00B45273"/>
    <w:rsid w:val="00B45A52"/>
    <w:rsid w:val="00B46175"/>
    <w:rsid w:val="00B6188F"/>
    <w:rsid w:val="00B664C7"/>
    <w:rsid w:val="00B739F6"/>
    <w:rsid w:val="00B743FE"/>
    <w:rsid w:val="00B81A6C"/>
    <w:rsid w:val="00B830AC"/>
    <w:rsid w:val="00B85DE5"/>
    <w:rsid w:val="00B90F73"/>
    <w:rsid w:val="00B93B59"/>
    <w:rsid w:val="00B9406A"/>
    <w:rsid w:val="00B97752"/>
    <w:rsid w:val="00BA2280"/>
    <w:rsid w:val="00BA2A08"/>
    <w:rsid w:val="00BA4A10"/>
    <w:rsid w:val="00BA56D2"/>
    <w:rsid w:val="00BA76E0"/>
    <w:rsid w:val="00BB0620"/>
    <w:rsid w:val="00BB2A25"/>
    <w:rsid w:val="00BB51E9"/>
    <w:rsid w:val="00BC0FDC"/>
    <w:rsid w:val="00BC1D20"/>
    <w:rsid w:val="00BC3053"/>
    <w:rsid w:val="00BC4D2E"/>
    <w:rsid w:val="00BD12B0"/>
    <w:rsid w:val="00BD48AC"/>
    <w:rsid w:val="00BD5F1A"/>
    <w:rsid w:val="00BE1234"/>
    <w:rsid w:val="00BE2FA6"/>
    <w:rsid w:val="00BE333F"/>
    <w:rsid w:val="00BE7406"/>
    <w:rsid w:val="00BE7603"/>
    <w:rsid w:val="00BF3279"/>
    <w:rsid w:val="00BF4793"/>
    <w:rsid w:val="00BF74C7"/>
    <w:rsid w:val="00C015F1"/>
    <w:rsid w:val="00C01F33"/>
    <w:rsid w:val="00C02CC6"/>
    <w:rsid w:val="00C040F7"/>
    <w:rsid w:val="00C041B0"/>
    <w:rsid w:val="00C044AB"/>
    <w:rsid w:val="00C05706"/>
    <w:rsid w:val="00C07377"/>
    <w:rsid w:val="00C10478"/>
    <w:rsid w:val="00C10790"/>
    <w:rsid w:val="00C12107"/>
    <w:rsid w:val="00C14D4B"/>
    <w:rsid w:val="00C154BB"/>
    <w:rsid w:val="00C26607"/>
    <w:rsid w:val="00C279B5"/>
    <w:rsid w:val="00C27C45"/>
    <w:rsid w:val="00C3719D"/>
    <w:rsid w:val="00C4078B"/>
    <w:rsid w:val="00C50C22"/>
    <w:rsid w:val="00C54995"/>
    <w:rsid w:val="00C54D41"/>
    <w:rsid w:val="00C60783"/>
    <w:rsid w:val="00C63233"/>
    <w:rsid w:val="00C64672"/>
    <w:rsid w:val="00C67BA2"/>
    <w:rsid w:val="00C70697"/>
    <w:rsid w:val="00C72EF4"/>
    <w:rsid w:val="00C75D2F"/>
    <w:rsid w:val="00C767BE"/>
    <w:rsid w:val="00C76E3C"/>
    <w:rsid w:val="00C81568"/>
    <w:rsid w:val="00C86EA3"/>
    <w:rsid w:val="00C9027A"/>
    <w:rsid w:val="00C9068E"/>
    <w:rsid w:val="00C93C4B"/>
    <w:rsid w:val="00C944AB"/>
    <w:rsid w:val="00C95B40"/>
    <w:rsid w:val="00C96152"/>
    <w:rsid w:val="00CA1ED8"/>
    <w:rsid w:val="00CA68DE"/>
    <w:rsid w:val="00CB1F63"/>
    <w:rsid w:val="00CB3BFC"/>
    <w:rsid w:val="00CB7170"/>
    <w:rsid w:val="00CC040E"/>
    <w:rsid w:val="00CC111F"/>
    <w:rsid w:val="00CC2011"/>
    <w:rsid w:val="00CC3EA0"/>
    <w:rsid w:val="00CC6B80"/>
    <w:rsid w:val="00CC7B45"/>
    <w:rsid w:val="00CD1188"/>
    <w:rsid w:val="00CD2ED1"/>
    <w:rsid w:val="00CD337B"/>
    <w:rsid w:val="00CE0424"/>
    <w:rsid w:val="00CE62A9"/>
    <w:rsid w:val="00CE7561"/>
    <w:rsid w:val="00CF1354"/>
    <w:rsid w:val="00CF3B1F"/>
    <w:rsid w:val="00CF3BF6"/>
    <w:rsid w:val="00CF598F"/>
    <w:rsid w:val="00CF625B"/>
    <w:rsid w:val="00CF687E"/>
    <w:rsid w:val="00D0212E"/>
    <w:rsid w:val="00D0349B"/>
    <w:rsid w:val="00D10249"/>
    <w:rsid w:val="00D115C3"/>
    <w:rsid w:val="00D11897"/>
    <w:rsid w:val="00D13135"/>
    <w:rsid w:val="00D13E4E"/>
    <w:rsid w:val="00D239A7"/>
    <w:rsid w:val="00D23F47"/>
    <w:rsid w:val="00D26CB9"/>
    <w:rsid w:val="00D36E71"/>
    <w:rsid w:val="00D37D87"/>
    <w:rsid w:val="00D40B33"/>
    <w:rsid w:val="00D4318F"/>
    <w:rsid w:val="00D431E5"/>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01C5"/>
    <w:rsid w:val="00D9196D"/>
    <w:rsid w:val="00D92982"/>
    <w:rsid w:val="00D976BF"/>
    <w:rsid w:val="00DA305E"/>
    <w:rsid w:val="00DA5417"/>
    <w:rsid w:val="00DA56E8"/>
    <w:rsid w:val="00DB0A9F"/>
    <w:rsid w:val="00DB377D"/>
    <w:rsid w:val="00DC1099"/>
    <w:rsid w:val="00DC2D36"/>
    <w:rsid w:val="00DC53EF"/>
    <w:rsid w:val="00DD3C36"/>
    <w:rsid w:val="00DE5608"/>
    <w:rsid w:val="00DE58D0"/>
    <w:rsid w:val="00DE654F"/>
    <w:rsid w:val="00DF0B6E"/>
    <w:rsid w:val="00DF15E0"/>
    <w:rsid w:val="00DF37A0"/>
    <w:rsid w:val="00DF71A0"/>
    <w:rsid w:val="00E00A89"/>
    <w:rsid w:val="00E049BD"/>
    <w:rsid w:val="00E065F4"/>
    <w:rsid w:val="00E110E7"/>
    <w:rsid w:val="00E11B20"/>
    <w:rsid w:val="00E15333"/>
    <w:rsid w:val="00E17FA2"/>
    <w:rsid w:val="00E22330"/>
    <w:rsid w:val="00E30B5A"/>
    <w:rsid w:val="00E3123D"/>
    <w:rsid w:val="00E31461"/>
    <w:rsid w:val="00E316BF"/>
    <w:rsid w:val="00E31C47"/>
    <w:rsid w:val="00E31D43"/>
    <w:rsid w:val="00E32608"/>
    <w:rsid w:val="00E33B0E"/>
    <w:rsid w:val="00E34188"/>
    <w:rsid w:val="00E34B6E"/>
    <w:rsid w:val="00E35559"/>
    <w:rsid w:val="00E3723A"/>
    <w:rsid w:val="00E37860"/>
    <w:rsid w:val="00E446F1"/>
    <w:rsid w:val="00E46886"/>
    <w:rsid w:val="00E46FAC"/>
    <w:rsid w:val="00E47AEF"/>
    <w:rsid w:val="00E50B4B"/>
    <w:rsid w:val="00E53B75"/>
    <w:rsid w:val="00E54E3B"/>
    <w:rsid w:val="00E57565"/>
    <w:rsid w:val="00E63838"/>
    <w:rsid w:val="00E64434"/>
    <w:rsid w:val="00E660D3"/>
    <w:rsid w:val="00E67C51"/>
    <w:rsid w:val="00E72EFC"/>
    <w:rsid w:val="00E7545B"/>
    <w:rsid w:val="00E758EC"/>
    <w:rsid w:val="00E8234C"/>
    <w:rsid w:val="00E83AA9"/>
    <w:rsid w:val="00E85928"/>
    <w:rsid w:val="00E86534"/>
    <w:rsid w:val="00E87822"/>
    <w:rsid w:val="00E90395"/>
    <w:rsid w:val="00E90E49"/>
    <w:rsid w:val="00E917F9"/>
    <w:rsid w:val="00E9291C"/>
    <w:rsid w:val="00E93FFE"/>
    <w:rsid w:val="00E94F8A"/>
    <w:rsid w:val="00E979AF"/>
    <w:rsid w:val="00EA6047"/>
    <w:rsid w:val="00EA7A41"/>
    <w:rsid w:val="00EB077B"/>
    <w:rsid w:val="00EB4EA2"/>
    <w:rsid w:val="00EC27C6"/>
    <w:rsid w:val="00EC4207"/>
    <w:rsid w:val="00EC5653"/>
    <w:rsid w:val="00EC608B"/>
    <w:rsid w:val="00EC71CE"/>
    <w:rsid w:val="00ED1006"/>
    <w:rsid w:val="00ED4043"/>
    <w:rsid w:val="00EE4D41"/>
    <w:rsid w:val="00EF02E5"/>
    <w:rsid w:val="00EF18FE"/>
    <w:rsid w:val="00EF5787"/>
    <w:rsid w:val="00EF60D0"/>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1F51"/>
    <w:rsid w:val="00F4766C"/>
    <w:rsid w:val="00F507D1"/>
    <w:rsid w:val="00F519CE"/>
    <w:rsid w:val="00F51ADA"/>
    <w:rsid w:val="00F53F52"/>
    <w:rsid w:val="00F607C5"/>
    <w:rsid w:val="00F60DEA"/>
    <w:rsid w:val="00F6302A"/>
    <w:rsid w:val="00F63A69"/>
    <w:rsid w:val="00F64C2B"/>
    <w:rsid w:val="00F651BE"/>
    <w:rsid w:val="00F67F53"/>
    <w:rsid w:val="00F703BE"/>
    <w:rsid w:val="00F71F69"/>
    <w:rsid w:val="00F72B72"/>
    <w:rsid w:val="00F74BB9"/>
    <w:rsid w:val="00F75582"/>
    <w:rsid w:val="00F7674C"/>
    <w:rsid w:val="00F76EFA"/>
    <w:rsid w:val="00F77231"/>
    <w:rsid w:val="00F804BE"/>
    <w:rsid w:val="00F817CE"/>
    <w:rsid w:val="00F8456C"/>
    <w:rsid w:val="00F859D8"/>
    <w:rsid w:val="00F868F5"/>
    <w:rsid w:val="00F9056A"/>
    <w:rsid w:val="00F90F8D"/>
    <w:rsid w:val="00F92782"/>
    <w:rsid w:val="00F93AA9"/>
    <w:rsid w:val="00F96985"/>
    <w:rsid w:val="00F97838"/>
    <w:rsid w:val="00FA2BB3"/>
    <w:rsid w:val="00FB4435"/>
    <w:rsid w:val="00FB4C80"/>
    <w:rsid w:val="00FB6A6A"/>
    <w:rsid w:val="00FC52EB"/>
    <w:rsid w:val="00FC7429"/>
    <w:rsid w:val="00FD07F6"/>
    <w:rsid w:val="00FD1EC8"/>
    <w:rsid w:val="00FD47ED"/>
    <w:rsid w:val="00FD6C6D"/>
    <w:rsid w:val="00FD74DB"/>
    <w:rsid w:val="00FD7660"/>
    <w:rsid w:val="00FE0655"/>
    <w:rsid w:val="00FE1A9D"/>
    <w:rsid w:val="00FE2365"/>
    <w:rsid w:val="00FE4C7B"/>
    <w:rsid w:val="00FE7336"/>
    <w:rsid w:val="00FE787C"/>
    <w:rsid w:val="00FF05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7C6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link w:val="ProposalChar"/>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paragraph" w:customStyle="1" w:styleId="RAN1text">
    <w:name w:val="RAN1 text"/>
    <w:basedOn w:val="BodyText"/>
    <w:link w:val="RAN1textChar"/>
    <w:qFormat/>
    <w:rsid w:val="000C63AD"/>
    <w:pPr>
      <w:overflowPunct/>
      <w:autoSpaceDE/>
      <w:autoSpaceDN/>
      <w:adjustRightInd/>
      <w:spacing w:after="0"/>
      <w:textAlignment w:val="auto"/>
    </w:pPr>
    <w:rPr>
      <w:rFonts w:eastAsia="MS Mincho"/>
      <w:szCs w:val="24"/>
      <w:lang w:val="x-none" w:eastAsia="x-none"/>
    </w:rPr>
  </w:style>
  <w:style w:type="character" w:customStyle="1" w:styleId="RAN1textChar">
    <w:name w:val="RAN1 text Char"/>
    <w:link w:val="RAN1text"/>
    <w:rsid w:val="000C63AD"/>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C63AD"/>
    <w:pPr>
      <w:numPr>
        <w:numId w:val="19"/>
      </w:numPr>
      <w:overflowPunct/>
      <w:autoSpaceDE/>
      <w:autoSpaceDN/>
      <w:adjustRightInd/>
      <w:spacing w:after="0"/>
      <w:jc w:val="left"/>
      <w:textAlignment w:val="auto"/>
    </w:pPr>
    <w:rPr>
      <w:rFonts w:ascii="Times" w:eastAsia="Batang" w:hAnsi="Times"/>
      <w:szCs w:val="24"/>
      <w:lang w:eastAsia="x-none"/>
    </w:rPr>
  </w:style>
  <w:style w:type="character" w:customStyle="1" w:styleId="RAN1bullet1Char">
    <w:name w:val="RAN1 bullet1 Char"/>
    <w:link w:val="RAN1bullet1"/>
    <w:rsid w:val="000C63AD"/>
    <w:rPr>
      <w:rFonts w:ascii="Times" w:eastAsia="Batang" w:hAnsi="Times"/>
      <w:szCs w:val="24"/>
      <w:lang w:val="en-GB" w:eastAsia="x-none"/>
    </w:rPr>
  </w:style>
  <w:style w:type="paragraph" w:customStyle="1" w:styleId="TdocHeader2">
    <w:name w:val="Tdoc_Header_2"/>
    <w:basedOn w:val="Normal"/>
    <w:rsid w:val="000C63AD"/>
    <w:pPr>
      <w:widowControl w:val="0"/>
      <w:tabs>
        <w:tab w:val="left" w:pos="1701"/>
        <w:tab w:val="right" w:pos="9072"/>
        <w:tab w:val="right" w:pos="10206"/>
      </w:tabs>
      <w:overflowPunct/>
      <w:autoSpaceDE/>
      <w:autoSpaceDN/>
      <w:adjustRightInd/>
      <w:spacing w:after="0"/>
      <w:ind w:left="720" w:hanging="720"/>
      <w:textAlignment w:val="auto"/>
    </w:pPr>
    <w:rPr>
      <w:rFonts w:ascii="Arial" w:eastAsia="Batang"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63AD"/>
    <w:rPr>
      <w:rFonts w:ascii="Arial" w:hAnsi="Arial" w:cs="Arial"/>
      <w:b/>
      <w:bCs/>
      <w:noProof/>
      <w:sz w:val="18"/>
      <w:szCs w:val="18"/>
      <w:lang w:val="en-US" w:eastAsia="zh-CN"/>
    </w:rPr>
  </w:style>
  <w:style w:type="paragraph" w:styleId="ListParagraph">
    <w:name w:val="List Paragraph"/>
    <w:basedOn w:val="Normal"/>
    <w:uiPriority w:val="34"/>
    <w:qFormat/>
    <w:rsid w:val="00641A46"/>
    <w:pPr>
      <w:ind w:left="720"/>
      <w:contextualSpacing/>
    </w:pPr>
  </w:style>
  <w:style w:type="paragraph" w:styleId="NormalWeb">
    <w:name w:val="Normal (Web)"/>
    <w:basedOn w:val="Normal"/>
    <w:uiPriority w:val="99"/>
    <w:unhideWhenUsed/>
    <w:rsid w:val="00DD3C36"/>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US" w:eastAsia="en-US"/>
    </w:rPr>
  </w:style>
  <w:style w:type="table" w:styleId="TableGrid">
    <w:name w:val="Table Grid"/>
    <w:basedOn w:val="TableNormal"/>
    <w:rsid w:val="00603A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96152"/>
    <w:rPr>
      <w:rFonts w:ascii="Arial" w:hAnsi="Arial" w:cs="Arial"/>
      <w:sz w:val="32"/>
      <w:szCs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50251">
      <w:bodyDiv w:val="1"/>
      <w:marLeft w:val="0"/>
      <w:marRight w:val="0"/>
      <w:marTop w:val="0"/>
      <w:marBottom w:val="0"/>
      <w:divBdr>
        <w:top w:val="none" w:sz="0" w:space="0" w:color="auto"/>
        <w:left w:val="none" w:sz="0" w:space="0" w:color="auto"/>
        <w:bottom w:val="none" w:sz="0" w:space="0" w:color="auto"/>
        <w:right w:val="none" w:sz="0" w:space="0" w:color="auto"/>
      </w:divBdr>
    </w:div>
    <w:div w:id="284627471">
      <w:bodyDiv w:val="1"/>
      <w:marLeft w:val="0"/>
      <w:marRight w:val="0"/>
      <w:marTop w:val="0"/>
      <w:marBottom w:val="0"/>
      <w:divBdr>
        <w:top w:val="none" w:sz="0" w:space="0" w:color="auto"/>
        <w:left w:val="none" w:sz="0" w:space="0" w:color="auto"/>
        <w:bottom w:val="none" w:sz="0" w:space="0" w:color="auto"/>
        <w:right w:val="none" w:sz="0" w:space="0" w:color="auto"/>
      </w:divBdr>
    </w:div>
    <w:div w:id="310603563">
      <w:bodyDiv w:val="1"/>
      <w:marLeft w:val="0"/>
      <w:marRight w:val="0"/>
      <w:marTop w:val="0"/>
      <w:marBottom w:val="0"/>
      <w:divBdr>
        <w:top w:val="none" w:sz="0" w:space="0" w:color="auto"/>
        <w:left w:val="none" w:sz="0" w:space="0" w:color="auto"/>
        <w:bottom w:val="none" w:sz="0" w:space="0" w:color="auto"/>
        <w:right w:val="none" w:sz="0" w:space="0" w:color="auto"/>
      </w:divBdr>
    </w:div>
    <w:div w:id="413818313">
      <w:bodyDiv w:val="1"/>
      <w:marLeft w:val="0"/>
      <w:marRight w:val="0"/>
      <w:marTop w:val="0"/>
      <w:marBottom w:val="0"/>
      <w:divBdr>
        <w:top w:val="none" w:sz="0" w:space="0" w:color="auto"/>
        <w:left w:val="none" w:sz="0" w:space="0" w:color="auto"/>
        <w:bottom w:val="none" w:sz="0" w:space="0" w:color="auto"/>
        <w:right w:val="none" w:sz="0" w:space="0" w:color="auto"/>
      </w:divBdr>
    </w:div>
    <w:div w:id="465586127">
      <w:bodyDiv w:val="1"/>
      <w:marLeft w:val="0"/>
      <w:marRight w:val="0"/>
      <w:marTop w:val="0"/>
      <w:marBottom w:val="0"/>
      <w:divBdr>
        <w:top w:val="none" w:sz="0" w:space="0" w:color="auto"/>
        <w:left w:val="none" w:sz="0" w:space="0" w:color="auto"/>
        <w:bottom w:val="none" w:sz="0" w:space="0" w:color="auto"/>
        <w:right w:val="none" w:sz="0" w:space="0" w:color="auto"/>
      </w:divBdr>
    </w:div>
    <w:div w:id="473454844">
      <w:bodyDiv w:val="1"/>
      <w:marLeft w:val="0"/>
      <w:marRight w:val="0"/>
      <w:marTop w:val="0"/>
      <w:marBottom w:val="0"/>
      <w:divBdr>
        <w:top w:val="none" w:sz="0" w:space="0" w:color="auto"/>
        <w:left w:val="none" w:sz="0" w:space="0" w:color="auto"/>
        <w:bottom w:val="none" w:sz="0" w:space="0" w:color="auto"/>
        <w:right w:val="none" w:sz="0" w:space="0" w:color="auto"/>
      </w:divBdr>
    </w:div>
    <w:div w:id="594826915">
      <w:bodyDiv w:val="1"/>
      <w:marLeft w:val="0"/>
      <w:marRight w:val="0"/>
      <w:marTop w:val="0"/>
      <w:marBottom w:val="0"/>
      <w:divBdr>
        <w:top w:val="none" w:sz="0" w:space="0" w:color="auto"/>
        <w:left w:val="none" w:sz="0" w:space="0" w:color="auto"/>
        <w:bottom w:val="none" w:sz="0" w:space="0" w:color="auto"/>
        <w:right w:val="none" w:sz="0" w:space="0" w:color="auto"/>
      </w:divBdr>
    </w:div>
    <w:div w:id="840315714">
      <w:bodyDiv w:val="1"/>
      <w:marLeft w:val="0"/>
      <w:marRight w:val="0"/>
      <w:marTop w:val="0"/>
      <w:marBottom w:val="0"/>
      <w:divBdr>
        <w:top w:val="none" w:sz="0" w:space="0" w:color="auto"/>
        <w:left w:val="none" w:sz="0" w:space="0" w:color="auto"/>
        <w:bottom w:val="none" w:sz="0" w:space="0" w:color="auto"/>
        <w:right w:val="none" w:sz="0" w:space="0" w:color="auto"/>
      </w:divBdr>
    </w:div>
    <w:div w:id="885458126">
      <w:bodyDiv w:val="1"/>
      <w:marLeft w:val="0"/>
      <w:marRight w:val="0"/>
      <w:marTop w:val="0"/>
      <w:marBottom w:val="0"/>
      <w:divBdr>
        <w:top w:val="none" w:sz="0" w:space="0" w:color="auto"/>
        <w:left w:val="none" w:sz="0" w:space="0" w:color="auto"/>
        <w:bottom w:val="none" w:sz="0" w:space="0" w:color="auto"/>
        <w:right w:val="none" w:sz="0" w:space="0" w:color="auto"/>
      </w:divBdr>
    </w:div>
    <w:div w:id="912543906">
      <w:bodyDiv w:val="1"/>
      <w:marLeft w:val="0"/>
      <w:marRight w:val="0"/>
      <w:marTop w:val="0"/>
      <w:marBottom w:val="0"/>
      <w:divBdr>
        <w:top w:val="none" w:sz="0" w:space="0" w:color="auto"/>
        <w:left w:val="none" w:sz="0" w:space="0" w:color="auto"/>
        <w:bottom w:val="none" w:sz="0" w:space="0" w:color="auto"/>
        <w:right w:val="none" w:sz="0" w:space="0" w:color="auto"/>
      </w:divBdr>
    </w:div>
    <w:div w:id="943465516">
      <w:bodyDiv w:val="1"/>
      <w:marLeft w:val="0"/>
      <w:marRight w:val="0"/>
      <w:marTop w:val="0"/>
      <w:marBottom w:val="0"/>
      <w:divBdr>
        <w:top w:val="none" w:sz="0" w:space="0" w:color="auto"/>
        <w:left w:val="none" w:sz="0" w:space="0" w:color="auto"/>
        <w:bottom w:val="none" w:sz="0" w:space="0" w:color="auto"/>
        <w:right w:val="none" w:sz="0" w:space="0" w:color="auto"/>
      </w:divBdr>
    </w:div>
    <w:div w:id="1098479083">
      <w:bodyDiv w:val="1"/>
      <w:marLeft w:val="0"/>
      <w:marRight w:val="0"/>
      <w:marTop w:val="0"/>
      <w:marBottom w:val="0"/>
      <w:divBdr>
        <w:top w:val="none" w:sz="0" w:space="0" w:color="auto"/>
        <w:left w:val="none" w:sz="0" w:space="0" w:color="auto"/>
        <w:bottom w:val="none" w:sz="0" w:space="0" w:color="auto"/>
        <w:right w:val="none" w:sz="0" w:space="0" w:color="auto"/>
      </w:divBdr>
    </w:div>
    <w:div w:id="1164055165">
      <w:bodyDiv w:val="1"/>
      <w:marLeft w:val="0"/>
      <w:marRight w:val="0"/>
      <w:marTop w:val="0"/>
      <w:marBottom w:val="0"/>
      <w:divBdr>
        <w:top w:val="none" w:sz="0" w:space="0" w:color="auto"/>
        <w:left w:val="none" w:sz="0" w:space="0" w:color="auto"/>
        <w:bottom w:val="none" w:sz="0" w:space="0" w:color="auto"/>
        <w:right w:val="none" w:sz="0" w:space="0" w:color="auto"/>
      </w:divBdr>
    </w:div>
    <w:div w:id="1326934122">
      <w:bodyDiv w:val="1"/>
      <w:marLeft w:val="0"/>
      <w:marRight w:val="0"/>
      <w:marTop w:val="0"/>
      <w:marBottom w:val="0"/>
      <w:divBdr>
        <w:top w:val="none" w:sz="0" w:space="0" w:color="auto"/>
        <w:left w:val="none" w:sz="0" w:space="0" w:color="auto"/>
        <w:bottom w:val="none" w:sz="0" w:space="0" w:color="auto"/>
        <w:right w:val="none" w:sz="0" w:space="0" w:color="auto"/>
      </w:divBdr>
    </w:div>
    <w:div w:id="1387147566">
      <w:bodyDiv w:val="1"/>
      <w:marLeft w:val="0"/>
      <w:marRight w:val="0"/>
      <w:marTop w:val="0"/>
      <w:marBottom w:val="0"/>
      <w:divBdr>
        <w:top w:val="none" w:sz="0" w:space="0" w:color="auto"/>
        <w:left w:val="none" w:sz="0" w:space="0" w:color="auto"/>
        <w:bottom w:val="none" w:sz="0" w:space="0" w:color="auto"/>
        <w:right w:val="none" w:sz="0" w:space="0" w:color="auto"/>
      </w:divBdr>
    </w:div>
    <w:div w:id="1538740067">
      <w:bodyDiv w:val="1"/>
      <w:marLeft w:val="0"/>
      <w:marRight w:val="0"/>
      <w:marTop w:val="0"/>
      <w:marBottom w:val="0"/>
      <w:divBdr>
        <w:top w:val="none" w:sz="0" w:space="0" w:color="auto"/>
        <w:left w:val="none" w:sz="0" w:space="0" w:color="auto"/>
        <w:bottom w:val="none" w:sz="0" w:space="0" w:color="auto"/>
        <w:right w:val="none" w:sz="0" w:space="0" w:color="auto"/>
      </w:divBdr>
    </w:div>
    <w:div w:id="1647200976">
      <w:bodyDiv w:val="1"/>
      <w:marLeft w:val="0"/>
      <w:marRight w:val="0"/>
      <w:marTop w:val="0"/>
      <w:marBottom w:val="0"/>
      <w:divBdr>
        <w:top w:val="none" w:sz="0" w:space="0" w:color="auto"/>
        <w:left w:val="none" w:sz="0" w:space="0" w:color="auto"/>
        <w:bottom w:val="none" w:sz="0" w:space="0" w:color="auto"/>
        <w:right w:val="none" w:sz="0" w:space="0" w:color="auto"/>
      </w:divBdr>
    </w:div>
    <w:div w:id="1648126912">
      <w:bodyDiv w:val="1"/>
      <w:marLeft w:val="0"/>
      <w:marRight w:val="0"/>
      <w:marTop w:val="0"/>
      <w:marBottom w:val="0"/>
      <w:divBdr>
        <w:top w:val="none" w:sz="0" w:space="0" w:color="auto"/>
        <w:left w:val="none" w:sz="0" w:space="0" w:color="auto"/>
        <w:bottom w:val="none" w:sz="0" w:space="0" w:color="auto"/>
        <w:right w:val="none" w:sz="0" w:space="0" w:color="auto"/>
      </w:divBdr>
    </w:div>
    <w:div w:id="1737825195">
      <w:bodyDiv w:val="1"/>
      <w:marLeft w:val="0"/>
      <w:marRight w:val="0"/>
      <w:marTop w:val="0"/>
      <w:marBottom w:val="0"/>
      <w:divBdr>
        <w:top w:val="none" w:sz="0" w:space="0" w:color="auto"/>
        <w:left w:val="none" w:sz="0" w:space="0" w:color="auto"/>
        <w:bottom w:val="none" w:sz="0" w:space="0" w:color="auto"/>
        <w:right w:val="none" w:sz="0" w:space="0" w:color="auto"/>
      </w:divBdr>
    </w:div>
    <w:div w:id="1904410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B58A0-6D5B-477A-B32C-D135C6C08969}">
  <ds:schemaRefs>
    <ds:schemaRef ds:uri="http://schemas.microsoft.com/office/2006/metadata/longProperties"/>
  </ds:schemaRefs>
</ds:datastoreItem>
</file>

<file path=customXml/itemProps2.xml><?xml version="1.0" encoding="utf-8"?>
<ds:datastoreItem xmlns:ds="http://schemas.openxmlformats.org/officeDocument/2006/customXml" ds:itemID="{21CF9A45-01AB-4015-9CE3-342B38E69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767</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2017-11-17T23:01:00Z</dcterms:created>
  <dcterms:modified xsi:type="dcterms:W3CDTF">2017-11-17T23:01:00Z</dcterms:modified>
</cp:coreProperties>
</file>